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D5CF" w14:textId="77777777" w:rsidR="00BA44C8" w:rsidRPr="00AD4D5C" w:rsidRDefault="00BA44C8" w:rsidP="00BA44C8">
      <w:pPr>
        <w:spacing w:before="13" w:line="266" w:lineRule="exact"/>
        <w:jc w:val="center"/>
        <w:textAlignment w:val="baseline"/>
        <w:rPr>
          <w:rFonts w:ascii="Trebuchet MS" w:eastAsia="Arial" w:hAnsi="Trebuchet MS"/>
          <w:b/>
          <w:color w:val="000000"/>
          <w:sz w:val="24"/>
          <w:szCs w:val="24"/>
        </w:rPr>
      </w:pPr>
    </w:p>
    <w:p w14:paraId="6BCF43BD" w14:textId="7CB90B9F" w:rsidR="00BA44C8" w:rsidRPr="00AD4D5C" w:rsidRDefault="00BA44C8" w:rsidP="00BA44C8">
      <w:pPr>
        <w:spacing w:before="13" w:line="266" w:lineRule="exact"/>
        <w:jc w:val="center"/>
        <w:textAlignment w:val="baseline"/>
        <w:rPr>
          <w:rFonts w:ascii="Trebuchet MS" w:eastAsia="Arial" w:hAnsi="Trebuchet MS"/>
          <w:b/>
          <w:color w:val="000000"/>
          <w:sz w:val="24"/>
          <w:szCs w:val="24"/>
        </w:rPr>
      </w:pPr>
      <w:r w:rsidRPr="00AD4D5C">
        <w:rPr>
          <w:rFonts w:ascii="Trebuchet MS" w:eastAsia="Arial" w:hAnsi="Trebuchet MS"/>
          <w:b/>
          <w:color w:val="000000"/>
          <w:sz w:val="24"/>
          <w:szCs w:val="24"/>
        </w:rPr>
        <w:t>EAST SUSSEX COUNTY COUNCIL</w:t>
      </w:r>
    </w:p>
    <w:p w14:paraId="3E848397" w14:textId="77777777" w:rsidR="00BA44C8" w:rsidRPr="00AD4D5C" w:rsidRDefault="00BA44C8" w:rsidP="00BA44C8">
      <w:pPr>
        <w:spacing w:before="317" w:line="266" w:lineRule="exact"/>
        <w:ind w:left="144"/>
        <w:jc w:val="center"/>
        <w:textAlignment w:val="baseline"/>
        <w:rPr>
          <w:rFonts w:ascii="Trebuchet MS" w:eastAsia="Arial" w:hAnsi="Trebuchet MS"/>
          <w:b/>
          <w:color w:val="000000"/>
          <w:sz w:val="24"/>
          <w:szCs w:val="24"/>
        </w:rPr>
      </w:pPr>
      <w:r w:rsidRPr="00AD4D5C">
        <w:rPr>
          <w:rFonts w:ascii="Trebuchet MS" w:hAnsi="Trebuchet MS"/>
          <w:b/>
          <w:bCs/>
          <w:sz w:val="24"/>
          <w:szCs w:val="24"/>
        </w:rPr>
        <w:t>ROAD TRAFFIC</w:t>
      </w:r>
      <w:r w:rsidRPr="00AD4D5C">
        <w:rPr>
          <w:rFonts w:ascii="Trebuchet MS" w:hAnsi="Trebuchet MS"/>
          <w:b/>
          <w:bCs/>
          <w:i/>
          <w:iCs/>
          <w:sz w:val="24"/>
          <w:szCs w:val="24"/>
        </w:rPr>
        <w:t xml:space="preserve"> </w:t>
      </w:r>
      <w:r w:rsidRPr="00AD4D5C">
        <w:rPr>
          <w:rFonts w:ascii="Trebuchet MS" w:eastAsia="Arial" w:hAnsi="Trebuchet MS"/>
          <w:b/>
          <w:color w:val="000000"/>
          <w:sz w:val="24"/>
          <w:szCs w:val="24"/>
        </w:rPr>
        <w:t xml:space="preserve">REGULATION ACT 1984, ROAD TRAFFIC ACT 1991 &amp; TRAFFIC </w:t>
      </w:r>
      <w:r w:rsidRPr="00AD4D5C">
        <w:rPr>
          <w:rFonts w:ascii="Trebuchet MS" w:eastAsia="Arial" w:hAnsi="Trebuchet MS"/>
          <w:b/>
          <w:color w:val="000000"/>
          <w:sz w:val="24"/>
          <w:szCs w:val="24"/>
        </w:rPr>
        <w:br/>
        <w:t>MANAGEMENT ACT 2004</w:t>
      </w:r>
    </w:p>
    <w:p w14:paraId="79326D6E" w14:textId="2EBA5A90" w:rsidR="006C0922" w:rsidRPr="00AD4D5C" w:rsidRDefault="006C0922" w:rsidP="00BA44C8">
      <w:pPr>
        <w:jc w:val="center"/>
        <w:rPr>
          <w:rFonts w:ascii="Trebuchet MS" w:hAnsi="Trebuchet MS"/>
          <w:b/>
          <w:bCs/>
          <w:sz w:val="24"/>
          <w:szCs w:val="24"/>
        </w:rPr>
      </w:pPr>
      <w:r w:rsidRPr="00AD4D5C">
        <w:rPr>
          <w:rFonts w:ascii="Trebuchet MS" w:hAnsi="Trebuchet MS"/>
          <w:b/>
          <w:bCs/>
          <w:sz w:val="24"/>
          <w:szCs w:val="24"/>
        </w:rPr>
        <w:t xml:space="preserve">The East Sussex (Lewes </w:t>
      </w:r>
      <w:proofErr w:type="gramStart"/>
      <w:r w:rsidRPr="00AD4D5C">
        <w:rPr>
          <w:rFonts w:ascii="Trebuchet MS" w:hAnsi="Trebuchet MS"/>
          <w:b/>
          <w:bCs/>
          <w:sz w:val="24"/>
          <w:szCs w:val="24"/>
        </w:rPr>
        <w:t>District)(</w:t>
      </w:r>
      <w:proofErr w:type="gramEnd"/>
      <w:r w:rsidRPr="00AD4D5C">
        <w:rPr>
          <w:rFonts w:ascii="Trebuchet MS" w:hAnsi="Trebuchet MS"/>
          <w:b/>
          <w:bCs/>
          <w:sz w:val="24"/>
          <w:szCs w:val="24"/>
        </w:rPr>
        <w:t>Traffic Regulation) Order 2004 Amendment Order 2005 No.1 (Cooksbridge) Amendment Order 202* No.*</w:t>
      </w:r>
    </w:p>
    <w:p w14:paraId="6FAE89DD" w14:textId="77777777" w:rsidR="006C0922" w:rsidRPr="00AD4D5C" w:rsidRDefault="006C0922">
      <w:pPr>
        <w:rPr>
          <w:rFonts w:ascii="Trebuchet MS" w:hAnsi="Trebuchet MS"/>
          <w:sz w:val="24"/>
          <w:szCs w:val="24"/>
        </w:rPr>
      </w:pPr>
    </w:p>
    <w:p w14:paraId="7494D67A" w14:textId="77777777" w:rsidR="00BA44C8" w:rsidRPr="00AD4D5C" w:rsidRDefault="00BA44C8" w:rsidP="00BA44C8">
      <w:pPr>
        <w:spacing w:before="342" w:line="265" w:lineRule="exact"/>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 xml:space="preserve">East Sussex County Council, in exercise of their powers under Sections 1(1), 2(1) to (4), 3(2), 4(2), 32, 35(1) and (3), 45, 49, 51, 52 and 53 of, and Part IV of Schedule 9 to the Road Traffic Regulation Act 1984 ("the Act"), as amended, the Road Traffic Act 1991, as amended, Part 6 of the Traffic Management Act 2004, and of all other enabling powers and after consultation with the Chief Officer of Police in accordance with Part III of Schedule 9 to the Act hereby make the following Order:- </w:t>
      </w:r>
    </w:p>
    <w:p w14:paraId="0CF50D1F" w14:textId="77777777" w:rsidR="00BA44C8" w:rsidRPr="00AD4D5C" w:rsidRDefault="00BA44C8" w:rsidP="00BA44C8">
      <w:pPr>
        <w:tabs>
          <w:tab w:val="left" w:pos="792"/>
        </w:tabs>
        <w:spacing w:before="270" w:line="261" w:lineRule="exact"/>
        <w:textAlignment w:val="baseline"/>
        <w:rPr>
          <w:rFonts w:ascii="Trebuchet MS" w:eastAsia="Arial" w:hAnsi="Trebuchet MS"/>
          <w:color w:val="000000"/>
          <w:spacing w:val="-2"/>
          <w:sz w:val="24"/>
          <w:szCs w:val="24"/>
        </w:rPr>
      </w:pPr>
      <w:r w:rsidRPr="00AD4D5C">
        <w:rPr>
          <w:rFonts w:ascii="Trebuchet MS" w:eastAsia="Arial" w:hAnsi="Trebuchet MS"/>
          <w:color w:val="000000"/>
          <w:spacing w:val="-2"/>
          <w:sz w:val="24"/>
          <w:szCs w:val="24"/>
        </w:rPr>
        <w:t>1.</w:t>
      </w:r>
      <w:r w:rsidRPr="00AD4D5C">
        <w:rPr>
          <w:rFonts w:ascii="Trebuchet MS" w:eastAsia="Arial" w:hAnsi="Trebuchet MS"/>
          <w:color w:val="000000"/>
          <w:spacing w:val="-2"/>
          <w:sz w:val="24"/>
          <w:szCs w:val="24"/>
        </w:rPr>
        <w:tab/>
        <w:t>When this Order comes into effect</w:t>
      </w:r>
    </w:p>
    <w:p w14:paraId="3005090C" w14:textId="3637DAA4" w:rsidR="00BA44C8" w:rsidRPr="00AD4D5C" w:rsidRDefault="00BA44C8" w:rsidP="00BA44C8">
      <w:pPr>
        <w:tabs>
          <w:tab w:val="left" w:pos="1440"/>
        </w:tabs>
        <w:spacing w:before="266" w:line="266" w:lineRule="exact"/>
        <w:ind w:left="1440" w:right="432" w:hanging="648"/>
        <w:textAlignment w:val="baseline"/>
        <w:rPr>
          <w:rFonts w:ascii="Trebuchet MS" w:eastAsia="Arial" w:hAnsi="Trebuchet MS"/>
          <w:color w:val="000000"/>
          <w:spacing w:val="-1"/>
          <w:sz w:val="24"/>
          <w:szCs w:val="24"/>
        </w:rPr>
      </w:pPr>
      <w:r w:rsidRPr="00AD4D5C">
        <w:rPr>
          <w:rFonts w:ascii="Trebuchet MS" w:eastAsia="Arial" w:hAnsi="Trebuchet MS"/>
          <w:color w:val="000000"/>
          <w:spacing w:val="-1"/>
          <w:sz w:val="24"/>
          <w:szCs w:val="24"/>
        </w:rPr>
        <w:t>(a)</w:t>
      </w:r>
      <w:r w:rsidRPr="00AD4D5C">
        <w:rPr>
          <w:rFonts w:ascii="Trebuchet MS" w:eastAsia="Arial" w:hAnsi="Trebuchet MS"/>
          <w:color w:val="000000"/>
          <w:spacing w:val="-1"/>
          <w:sz w:val="24"/>
          <w:szCs w:val="24"/>
        </w:rPr>
        <w:tab/>
        <w:t xml:space="preserve">The East Sussex (Lewes </w:t>
      </w:r>
      <w:proofErr w:type="gramStart"/>
      <w:r w:rsidRPr="00AD4D5C">
        <w:rPr>
          <w:rFonts w:ascii="Trebuchet MS" w:eastAsia="Arial" w:hAnsi="Trebuchet MS"/>
          <w:color w:val="000000"/>
          <w:spacing w:val="-1"/>
          <w:sz w:val="24"/>
          <w:szCs w:val="24"/>
        </w:rPr>
        <w:t>District)(</w:t>
      </w:r>
      <w:proofErr w:type="gramEnd"/>
      <w:r w:rsidRPr="00AD4D5C">
        <w:rPr>
          <w:rFonts w:ascii="Trebuchet MS" w:eastAsia="Arial" w:hAnsi="Trebuchet MS"/>
          <w:color w:val="000000"/>
          <w:spacing w:val="-1"/>
          <w:sz w:val="24"/>
          <w:szCs w:val="24"/>
        </w:rPr>
        <w:t>Traffic Regulation) Order 2004 Amendment Order 2005 No.1, as amended, shall have effect except as hereinafter contained.</w:t>
      </w:r>
    </w:p>
    <w:p w14:paraId="1B62673D" w14:textId="77777777" w:rsidR="00BA44C8" w:rsidRPr="00AD4D5C" w:rsidRDefault="00BA44C8" w:rsidP="00BA44C8">
      <w:pPr>
        <w:rPr>
          <w:rFonts w:ascii="Trebuchet MS" w:hAnsi="Trebuchet MS"/>
          <w:sz w:val="24"/>
          <w:szCs w:val="24"/>
        </w:rPr>
      </w:pPr>
    </w:p>
    <w:p w14:paraId="15C52143" w14:textId="43C04139" w:rsidR="006C0922" w:rsidRPr="00AD4D5C" w:rsidRDefault="006C0922">
      <w:pPr>
        <w:rPr>
          <w:rFonts w:ascii="Trebuchet MS" w:hAnsi="Trebuchet MS"/>
          <w:b/>
          <w:bCs/>
          <w:sz w:val="24"/>
          <w:szCs w:val="24"/>
        </w:rPr>
      </w:pPr>
      <w:r w:rsidRPr="00AD4D5C">
        <w:rPr>
          <w:rFonts w:ascii="Trebuchet MS" w:hAnsi="Trebuchet MS"/>
          <w:b/>
          <w:bCs/>
          <w:sz w:val="24"/>
          <w:szCs w:val="24"/>
        </w:rPr>
        <w:t xml:space="preserve">Schedule 1 Part A Prohibition of Waiting at Any Time, that this schedule be amended as follows: </w:t>
      </w:r>
    </w:p>
    <w:p w14:paraId="40C31D1E" w14:textId="1E8296E3" w:rsidR="006C0922" w:rsidRPr="00AD4D5C" w:rsidRDefault="006C0922">
      <w:pPr>
        <w:rPr>
          <w:rFonts w:ascii="Trebuchet MS" w:hAnsi="Trebuchet MS"/>
          <w:sz w:val="24"/>
          <w:szCs w:val="24"/>
        </w:rPr>
      </w:pPr>
      <w:r w:rsidRPr="00AD4D5C">
        <w:rPr>
          <w:rFonts w:ascii="Trebuchet MS" w:hAnsi="Trebuchet MS"/>
          <w:sz w:val="24"/>
          <w:szCs w:val="24"/>
        </w:rPr>
        <w:t>1. In the li</w:t>
      </w:r>
      <w:r w:rsidR="00794FC8" w:rsidRPr="00AD4D5C">
        <w:rPr>
          <w:rFonts w:ascii="Trebuchet MS" w:hAnsi="Trebuchet MS"/>
          <w:sz w:val="24"/>
          <w:szCs w:val="24"/>
        </w:rPr>
        <w:t>s</w:t>
      </w:r>
      <w:r w:rsidRPr="00AD4D5C">
        <w:rPr>
          <w:rFonts w:ascii="Trebuchet MS" w:hAnsi="Trebuchet MS"/>
          <w:sz w:val="24"/>
          <w:szCs w:val="24"/>
        </w:rPr>
        <w:t>t of restrictions for Cooksbridge, the following items shall be added as follows</w:t>
      </w:r>
      <w:r w:rsidR="00794FC8" w:rsidRPr="00AD4D5C">
        <w:rPr>
          <w:rFonts w:ascii="Trebuchet MS" w:hAnsi="Trebuchet MS"/>
          <w:sz w:val="24"/>
          <w:szCs w:val="24"/>
        </w:rPr>
        <w:t>:</w:t>
      </w:r>
      <w:r w:rsidRPr="00AD4D5C">
        <w:rPr>
          <w:rFonts w:ascii="Trebuchet MS" w:hAnsi="Trebuchet MS"/>
          <w:sz w:val="24"/>
          <w:szCs w:val="24"/>
        </w:rPr>
        <w:t xml:space="preserve"> </w:t>
      </w:r>
    </w:p>
    <w:p w14:paraId="60E3AFB6" w14:textId="77777777" w:rsidR="006C0922" w:rsidRPr="00AD4D5C" w:rsidRDefault="006C0922">
      <w:pPr>
        <w:rPr>
          <w:rFonts w:ascii="Trebuchet MS" w:hAnsi="Trebuchet MS"/>
          <w:sz w:val="24"/>
          <w:szCs w:val="24"/>
        </w:rPr>
      </w:pPr>
    </w:p>
    <w:tbl>
      <w:tblPr>
        <w:tblStyle w:val="TableGrid"/>
        <w:tblW w:w="9068" w:type="dxa"/>
        <w:tblLook w:val="04A0" w:firstRow="1" w:lastRow="0" w:firstColumn="1" w:lastColumn="0" w:noHBand="0" w:noVBand="1"/>
      </w:tblPr>
      <w:tblGrid>
        <w:gridCol w:w="2122"/>
        <w:gridCol w:w="1417"/>
        <w:gridCol w:w="5529"/>
      </w:tblGrid>
      <w:tr w:rsidR="006C0922" w:rsidRPr="00AD4D5C" w14:paraId="0AEB289E" w14:textId="77777777" w:rsidTr="00794FC8">
        <w:tc>
          <w:tcPr>
            <w:tcW w:w="2122" w:type="dxa"/>
          </w:tcPr>
          <w:p w14:paraId="1704CB2B" w14:textId="1325CABF" w:rsidR="006C0922" w:rsidRPr="00AD4D5C" w:rsidRDefault="00794FC8">
            <w:pPr>
              <w:rPr>
                <w:rFonts w:ascii="Trebuchet MS" w:hAnsi="Trebuchet MS"/>
                <w:sz w:val="24"/>
                <w:szCs w:val="24"/>
              </w:rPr>
            </w:pPr>
            <w:r w:rsidRPr="00AD4D5C">
              <w:rPr>
                <w:rFonts w:ascii="Trebuchet MS" w:hAnsi="Trebuchet MS"/>
                <w:sz w:val="24"/>
                <w:szCs w:val="24"/>
              </w:rPr>
              <w:t>Cooksbridge Road</w:t>
            </w:r>
          </w:p>
        </w:tc>
        <w:tc>
          <w:tcPr>
            <w:tcW w:w="1417" w:type="dxa"/>
          </w:tcPr>
          <w:p w14:paraId="2DF2E8D2" w14:textId="1CAE41E5" w:rsidR="006C0922" w:rsidRPr="00AD4D5C" w:rsidRDefault="00794FC8">
            <w:pPr>
              <w:rPr>
                <w:rFonts w:ascii="Trebuchet MS" w:hAnsi="Trebuchet MS"/>
                <w:sz w:val="24"/>
                <w:szCs w:val="24"/>
              </w:rPr>
            </w:pPr>
            <w:r w:rsidRPr="00AD4D5C">
              <w:rPr>
                <w:rFonts w:ascii="Trebuchet MS" w:hAnsi="Trebuchet MS"/>
                <w:sz w:val="24"/>
                <w:szCs w:val="24"/>
              </w:rPr>
              <w:t>East side</w:t>
            </w:r>
          </w:p>
        </w:tc>
        <w:tc>
          <w:tcPr>
            <w:tcW w:w="5529" w:type="dxa"/>
          </w:tcPr>
          <w:p w14:paraId="5ADA7C9B" w14:textId="54ED190F" w:rsidR="006C0922" w:rsidRPr="00AD4D5C" w:rsidRDefault="00794FC8">
            <w:pPr>
              <w:rPr>
                <w:rFonts w:ascii="Trebuchet MS" w:hAnsi="Trebuchet MS"/>
                <w:sz w:val="24"/>
                <w:szCs w:val="24"/>
              </w:rPr>
            </w:pPr>
            <w:r w:rsidRPr="00AD4D5C">
              <w:rPr>
                <w:rFonts w:ascii="Trebuchet MS" w:hAnsi="Trebuchet MS"/>
                <w:sz w:val="24"/>
                <w:szCs w:val="24"/>
              </w:rPr>
              <w:t xml:space="preserve">From the southern </w:t>
            </w:r>
            <w:proofErr w:type="spellStart"/>
            <w:r w:rsidRPr="00AD4D5C">
              <w:rPr>
                <w:rFonts w:ascii="Trebuchet MS" w:hAnsi="Trebuchet MS"/>
                <w:sz w:val="24"/>
                <w:szCs w:val="24"/>
              </w:rPr>
              <w:t>kerbline</w:t>
            </w:r>
            <w:proofErr w:type="spellEnd"/>
            <w:r w:rsidRPr="00AD4D5C">
              <w:rPr>
                <w:rFonts w:ascii="Trebuchet MS" w:hAnsi="Trebuchet MS"/>
                <w:sz w:val="24"/>
                <w:szCs w:val="24"/>
              </w:rPr>
              <w:t xml:space="preserve"> of Hamsey Lane southwards for 16 metres</w:t>
            </w:r>
          </w:p>
        </w:tc>
      </w:tr>
      <w:tr w:rsidR="006C0922" w:rsidRPr="00AD4D5C" w14:paraId="38FDA829" w14:textId="77777777" w:rsidTr="00794FC8">
        <w:tc>
          <w:tcPr>
            <w:tcW w:w="2122" w:type="dxa"/>
          </w:tcPr>
          <w:p w14:paraId="7A81F4DC" w14:textId="1CBC01EB" w:rsidR="006C0922" w:rsidRPr="00AD4D5C" w:rsidRDefault="006C0922">
            <w:pPr>
              <w:rPr>
                <w:rFonts w:ascii="Trebuchet MS" w:hAnsi="Trebuchet MS"/>
                <w:sz w:val="24"/>
                <w:szCs w:val="24"/>
              </w:rPr>
            </w:pPr>
          </w:p>
        </w:tc>
        <w:tc>
          <w:tcPr>
            <w:tcW w:w="1417" w:type="dxa"/>
          </w:tcPr>
          <w:p w14:paraId="669B965A" w14:textId="446EF8C7" w:rsidR="006C0922" w:rsidRPr="00AD4D5C" w:rsidRDefault="00794FC8">
            <w:pPr>
              <w:rPr>
                <w:rFonts w:ascii="Trebuchet MS" w:hAnsi="Trebuchet MS"/>
                <w:sz w:val="24"/>
                <w:szCs w:val="24"/>
              </w:rPr>
            </w:pPr>
            <w:r w:rsidRPr="00AD4D5C">
              <w:rPr>
                <w:rFonts w:ascii="Trebuchet MS" w:hAnsi="Trebuchet MS"/>
                <w:sz w:val="24"/>
                <w:szCs w:val="24"/>
              </w:rPr>
              <w:t>East side</w:t>
            </w:r>
          </w:p>
        </w:tc>
        <w:tc>
          <w:tcPr>
            <w:tcW w:w="5529" w:type="dxa"/>
          </w:tcPr>
          <w:p w14:paraId="79E3F367" w14:textId="04CB9369" w:rsidR="006C0922" w:rsidRPr="00AD4D5C" w:rsidRDefault="00794FC8">
            <w:pPr>
              <w:rPr>
                <w:rFonts w:ascii="Trebuchet MS" w:hAnsi="Trebuchet MS"/>
                <w:sz w:val="24"/>
                <w:szCs w:val="24"/>
              </w:rPr>
            </w:pPr>
            <w:r w:rsidRPr="00AD4D5C">
              <w:rPr>
                <w:rFonts w:ascii="Trebuchet MS" w:hAnsi="Trebuchet MS"/>
                <w:sz w:val="24"/>
                <w:szCs w:val="24"/>
              </w:rPr>
              <w:t xml:space="preserve">From the northern </w:t>
            </w:r>
            <w:proofErr w:type="spellStart"/>
            <w:r w:rsidRPr="00AD4D5C">
              <w:rPr>
                <w:rFonts w:ascii="Trebuchet MS" w:hAnsi="Trebuchet MS"/>
                <w:sz w:val="24"/>
                <w:szCs w:val="24"/>
              </w:rPr>
              <w:t>kerbline</w:t>
            </w:r>
            <w:proofErr w:type="spellEnd"/>
            <w:r w:rsidRPr="00AD4D5C">
              <w:rPr>
                <w:rFonts w:ascii="Trebuchet MS" w:hAnsi="Trebuchet MS"/>
                <w:sz w:val="24"/>
                <w:szCs w:val="24"/>
              </w:rPr>
              <w:t xml:space="preserve"> of Hamsey Lane northwards for 16 metres</w:t>
            </w:r>
          </w:p>
        </w:tc>
      </w:tr>
      <w:tr w:rsidR="00794FC8" w:rsidRPr="00AD4D5C" w14:paraId="4EAC6170" w14:textId="77777777" w:rsidTr="00794FC8">
        <w:tc>
          <w:tcPr>
            <w:tcW w:w="2122" w:type="dxa"/>
          </w:tcPr>
          <w:p w14:paraId="7628FC8A" w14:textId="77777777" w:rsidR="00794FC8" w:rsidRPr="00AD4D5C" w:rsidRDefault="00794FC8" w:rsidP="00794FC8">
            <w:pPr>
              <w:rPr>
                <w:rFonts w:ascii="Trebuchet MS" w:hAnsi="Trebuchet MS"/>
                <w:sz w:val="24"/>
                <w:szCs w:val="24"/>
              </w:rPr>
            </w:pPr>
          </w:p>
        </w:tc>
        <w:tc>
          <w:tcPr>
            <w:tcW w:w="1417" w:type="dxa"/>
          </w:tcPr>
          <w:p w14:paraId="1D6D3D8F" w14:textId="4AA3AFE7" w:rsidR="00794FC8" w:rsidRPr="00AD4D5C" w:rsidRDefault="00794FC8" w:rsidP="00794FC8">
            <w:pPr>
              <w:rPr>
                <w:rFonts w:ascii="Trebuchet MS" w:hAnsi="Trebuchet MS"/>
                <w:sz w:val="24"/>
                <w:szCs w:val="24"/>
              </w:rPr>
            </w:pPr>
            <w:r w:rsidRPr="00AD4D5C">
              <w:rPr>
                <w:rFonts w:ascii="Trebuchet MS" w:hAnsi="Trebuchet MS"/>
                <w:sz w:val="24"/>
                <w:szCs w:val="24"/>
              </w:rPr>
              <w:t>West side</w:t>
            </w:r>
          </w:p>
        </w:tc>
        <w:tc>
          <w:tcPr>
            <w:tcW w:w="5529" w:type="dxa"/>
          </w:tcPr>
          <w:p w14:paraId="02DF6182" w14:textId="68B765FA" w:rsidR="00794FC8" w:rsidRPr="00AD4D5C" w:rsidRDefault="00794FC8" w:rsidP="00794FC8">
            <w:pPr>
              <w:rPr>
                <w:rFonts w:ascii="Trebuchet MS" w:hAnsi="Trebuchet MS"/>
                <w:sz w:val="24"/>
                <w:szCs w:val="24"/>
              </w:rPr>
            </w:pPr>
            <w:r w:rsidRPr="00AD4D5C">
              <w:rPr>
                <w:rFonts w:ascii="Trebuchet MS" w:hAnsi="Trebuchet MS"/>
                <w:sz w:val="24"/>
                <w:szCs w:val="24"/>
              </w:rPr>
              <w:t xml:space="preserve">From the southern </w:t>
            </w:r>
            <w:proofErr w:type="spellStart"/>
            <w:r w:rsidRPr="00AD4D5C">
              <w:rPr>
                <w:rFonts w:ascii="Trebuchet MS" w:hAnsi="Trebuchet MS"/>
                <w:sz w:val="24"/>
                <w:szCs w:val="24"/>
              </w:rPr>
              <w:t>kerbline</w:t>
            </w:r>
            <w:proofErr w:type="spellEnd"/>
            <w:r w:rsidRPr="00AD4D5C">
              <w:rPr>
                <w:rFonts w:ascii="Trebuchet MS" w:hAnsi="Trebuchet MS"/>
                <w:sz w:val="24"/>
                <w:szCs w:val="24"/>
              </w:rPr>
              <w:t xml:space="preserve"> of Chatfield Close southwards for 42 metres</w:t>
            </w:r>
          </w:p>
        </w:tc>
      </w:tr>
      <w:tr w:rsidR="00794FC8" w:rsidRPr="00AD4D5C" w14:paraId="1D4B6389" w14:textId="77777777" w:rsidTr="00794FC8">
        <w:tc>
          <w:tcPr>
            <w:tcW w:w="2122" w:type="dxa"/>
          </w:tcPr>
          <w:p w14:paraId="4622DBC8" w14:textId="3958948B" w:rsidR="00794FC8" w:rsidRPr="00AD4D5C" w:rsidRDefault="00794FC8" w:rsidP="00794FC8">
            <w:pPr>
              <w:rPr>
                <w:rFonts w:ascii="Trebuchet MS" w:hAnsi="Trebuchet MS"/>
                <w:sz w:val="24"/>
                <w:szCs w:val="24"/>
              </w:rPr>
            </w:pPr>
          </w:p>
        </w:tc>
        <w:tc>
          <w:tcPr>
            <w:tcW w:w="1417" w:type="dxa"/>
          </w:tcPr>
          <w:p w14:paraId="42566D2F" w14:textId="36C59768" w:rsidR="00794FC8" w:rsidRPr="00AD4D5C" w:rsidRDefault="00794FC8" w:rsidP="00794FC8">
            <w:pPr>
              <w:rPr>
                <w:rFonts w:ascii="Trebuchet MS" w:hAnsi="Trebuchet MS"/>
                <w:sz w:val="24"/>
                <w:szCs w:val="24"/>
              </w:rPr>
            </w:pPr>
            <w:r w:rsidRPr="00AD4D5C">
              <w:rPr>
                <w:rFonts w:ascii="Trebuchet MS" w:hAnsi="Trebuchet MS"/>
                <w:sz w:val="24"/>
                <w:szCs w:val="24"/>
              </w:rPr>
              <w:t xml:space="preserve">West side </w:t>
            </w:r>
          </w:p>
        </w:tc>
        <w:tc>
          <w:tcPr>
            <w:tcW w:w="5529" w:type="dxa"/>
          </w:tcPr>
          <w:p w14:paraId="08A782A3" w14:textId="0C972C7E" w:rsidR="00794FC8" w:rsidRPr="00AD4D5C" w:rsidRDefault="00794FC8" w:rsidP="00794FC8">
            <w:pPr>
              <w:rPr>
                <w:rFonts w:ascii="Trebuchet MS" w:hAnsi="Trebuchet MS"/>
                <w:sz w:val="24"/>
                <w:szCs w:val="24"/>
              </w:rPr>
            </w:pPr>
            <w:r w:rsidRPr="00AD4D5C">
              <w:rPr>
                <w:rFonts w:ascii="Trebuchet MS" w:hAnsi="Trebuchet MS"/>
                <w:sz w:val="24"/>
                <w:szCs w:val="24"/>
              </w:rPr>
              <w:t xml:space="preserve">From the northern </w:t>
            </w:r>
            <w:proofErr w:type="spellStart"/>
            <w:r w:rsidRPr="00AD4D5C">
              <w:rPr>
                <w:rFonts w:ascii="Trebuchet MS" w:hAnsi="Trebuchet MS"/>
                <w:sz w:val="24"/>
                <w:szCs w:val="24"/>
              </w:rPr>
              <w:t>kerbline</w:t>
            </w:r>
            <w:proofErr w:type="spellEnd"/>
            <w:r w:rsidRPr="00AD4D5C">
              <w:rPr>
                <w:rFonts w:ascii="Trebuchet MS" w:hAnsi="Trebuchet MS"/>
                <w:sz w:val="24"/>
                <w:szCs w:val="24"/>
              </w:rPr>
              <w:t xml:space="preserve"> of Chatfield Close northwards for 12 metres</w:t>
            </w:r>
          </w:p>
        </w:tc>
      </w:tr>
      <w:tr w:rsidR="00794FC8" w:rsidRPr="00AD4D5C" w14:paraId="6F562C28" w14:textId="77777777" w:rsidTr="00794FC8">
        <w:tc>
          <w:tcPr>
            <w:tcW w:w="2122" w:type="dxa"/>
          </w:tcPr>
          <w:p w14:paraId="35730797" w14:textId="3A41964D" w:rsidR="00794FC8" w:rsidRPr="00AD4D5C" w:rsidRDefault="00794FC8" w:rsidP="00794FC8">
            <w:pPr>
              <w:rPr>
                <w:rFonts w:ascii="Trebuchet MS" w:hAnsi="Trebuchet MS"/>
                <w:sz w:val="24"/>
                <w:szCs w:val="24"/>
              </w:rPr>
            </w:pPr>
            <w:r w:rsidRPr="00AD4D5C">
              <w:rPr>
                <w:rFonts w:ascii="Trebuchet MS" w:hAnsi="Trebuchet MS"/>
                <w:sz w:val="24"/>
                <w:szCs w:val="24"/>
              </w:rPr>
              <w:t>Hamsey Lane</w:t>
            </w:r>
          </w:p>
        </w:tc>
        <w:tc>
          <w:tcPr>
            <w:tcW w:w="1417" w:type="dxa"/>
          </w:tcPr>
          <w:p w14:paraId="18F6FFDA" w14:textId="012FE556" w:rsidR="00794FC8" w:rsidRPr="00AD4D5C" w:rsidRDefault="00794FC8" w:rsidP="00794FC8">
            <w:pPr>
              <w:rPr>
                <w:rFonts w:ascii="Trebuchet MS" w:hAnsi="Trebuchet MS"/>
                <w:sz w:val="24"/>
                <w:szCs w:val="24"/>
              </w:rPr>
            </w:pPr>
            <w:r w:rsidRPr="00AD4D5C">
              <w:rPr>
                <w:rFonts w:ascii="Trebuchet MS" w:hAnsi="Trebuchet MS"/>
                <w:sz w:val="24"/>
                <w:szCs w:val="24"/>
              </w:rPr>
              <w:t>Both sides</w:t>
            </w:r>
          </w:p>
        </w:tc>
        <w:tc>
          <w:tcPr>
            <w:tcW w:w="5529" w:type="dxa"/>
          </w:tcPr>
          <w:p w14:paraId="257DD428" w14:textId="165380DB" w:rsidR="00794FC8" w:rsidRPr="00AD4D5C" w:rsidRDefault="00794FC8" w:rsidP="00794FC8">
            <w:pPr>
              <w:rPr>
                <w:rFonts w:ascii="Trebuchet MS" w:hAnsi="Trebuchet MS"/>
                <w:sz w:val="24"/>
                <w:szCs w:val="24"/>
              </w:rPr>
            </w:pPr>
            <w:r w:rsidRPr="00AD4D5C">
              <w:rPr>
                <w:rFonts w:ascii="Trebuchet MS" w:hAnsi="Trebuchet MS"/>
                <w:sz w:val="24"/>
                <w:szCs w:val="24"/>
              </w:rPr>
              <w:t>from its junction with A275 Cooksbridge Road eastwards for 20 metres</w:t>
            </w:r>
          </w:p>
          <w:p w14:paraId="56C2196C" w14:textId="77777777" w:rsidR="00794FC8" w:rsidRPr="00AD4D5C" w:rsidRDefault="00794FC8" w:rsidP="00794FC8">
            <w:pPr>
              <w:rPr>
                <w:rFonts w:ascii="Trebuchet MS" w:hAnsi="Trebuchet MS"/>
                <w:sz w:val="24"/>
                <w:szCs w:val="24"/>
              </w:rPr>
            </w:pPr>
          </w:p>
        </w:tc>
      </w:tr>
      <w:tr w:rsidR="00794FC8" w:rsidRPr="00AD4D5C" w14:paraId="7A477E5C" w14:textId="77777777" w:rsidTr="00794FC8">
        <w:tc>
          <w:tcPr>
            <w:tcW w:w="2122" w:type="dxa"/>
          </w:tcPr>
          <w:p w14:paraId="57E8F843" w14:textId="2C9764D4" w:rsidR="00794FC8" w:rsidRPr="00AD4D5C" w:rsidRDefault="00794FC8" w:rsidP="00794FC8">
            <w:pPr>
              <w:rPr>
                <w:rFonts w:ascii="Trebuchet MS" w:hAnsi="Trebuchet MS"/>
                <w:sz w:val="24"/>
                <w:szCs w:val="24"/>
              </w:rPr>
            </w:pPr>
            <w:r w:rsidRPr="00AD4D5C">
              <w:rPr>
                <w:rFonts w:ascii="Trebuchet MS" w:hAnsi="Trebuchet MS"/>
                <w:sz w:val="24"/>
                <w:szCs w:val="24"/>
              </w:rPr>
              <w:t xml:space="preserve">Chatfield Close </w:t>
            </w:r>
          </w:p>
        </w:tc>
        <w:tc>
          <w:tcPr>
            <w:tcW w:w="1417" w:type="dxa"/>
          </w:tcPr>
          <w:p w14:paraId="1F88F463" w14:textId="5F3D7580" w:rsidR="00794FC8" w:rsidRPr="00AD4D5C" w:rsidRDefault="00794FC8" w:rsidP="00794FC8">
            <w:pPr>
              <w:rPr>
                <w:rFonts w:ascii="Trebuchet MS" w:hAnsi="Trebuchet MS"/>
                <w:sz w:val="24"/>
                <w:szCs w:val="24"/>
              </w:rPr>
            </w:pPr>
            <w:r w:rsidRPr="00AD4D5C">
              <w:rPr>
                <w:rFonts w:ascii="Trebuchet MS" w:hAnsi="Trebuchet MS"/>
                <w:sz w:val="24"/>
                <w:szCs w:val="24"/>
              </w:rPr>
              <w:t xml:space="preserve">Both sides </w:t>
            </w:r>
          </w:p>
        </w:tc>
        <w:tc>
          <w:tcPr>
            <w:tcW w:w="5529" w:type="dxa"/>
          </w:tcPr>
          <w:p w14:paraId="64144FD5" w14:textId="0F0F3190" w:rsidR="00794FC8" w:rsidRPr="00AD4D5C" w:rsidRDefault="00794FC8" w:rsidP="00794FC8">
            <w:pPr>
              <w:rPr>
                <w:rFonts w:ascii="Trebuchet MS" w:hAnsi="Trebuchet MS"/>
                <w:sz w:val="24"/>
                <w:szCs w:val="24"/>
              </w:rPr>
            </w:pPr>
            <w:r w:rsidRPr="00AD4D5C">
              <w:rPr>
                <w:rFonts w:ascii="Trebuchet MS" w:hAnsi="Trebuchet MS"/>
                <w:sz w:val="24"/>
                <w:szCs w:val="24"/>
              </w:rPr>
              <w:t>from its junction with A275 Cooksbridge Road westwards for 5.5 metres</w:t>
            </w:r>
          </w:p>
        </w:tc>
      </w:tr>
    </w:tbl>
    <w:p w14:paraId="29B7EE48" w14:textId="77777777" w:rsidR="006C0922" w:rsidRPr="00AD4D5C" w:rsidRDefault="006C0922">
      <w:pPr>
        <w:rPr>
          <w:rFonts w:ascii="Trebuchet MS" w:hAnsi="Trebuchet MS"/>
          <w:sz w:val="24"/>
          <w:szCs w:val="24"/>
        </w:rPr>
      </w:pPr>
    </w:p>
    <w:p w14:paraId="7E571A06" w14:textId="1E07DBD0" w:rsidR="00AD4D5C" w:rsidRPr="00AD4D5C" w:rsidRDefault="00AD4D5C" w:rsidP="00AD4D5C">
      <w:pPr>
        <w:tabs>
          <w:tab w:val="left" w:pos="936"/>
        </w:tabs>
        <w:spacing w:after="665" w:line="268" w:lineRule="exact"/>
        <w:ind w:left="1008" w:right="504" w:hanging="72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lastRenderedPageBreak/>
        <w:t>2.</w:t>
      </w:r>
      <w:r w:rsidRPr="00AD4D5C">
        <w:rPr>
          <w:rFonts w:ascii="Trebuchet MS" w:eastAsia="Arial" w:hAnsi="Trebuchet MS"/>
          <w:color w:val="000000"/>
          <w:sz w:val="24"/>
          <w:szCs w:val="24"/>
        </w:rPr>
        <w:tab/>
        <w:t>This Order may be cited as "</w:t>
      </w:r>
      <w:r w:rsidRPr="00AD4D5C">
        <w:rPr>
          <w:rFonts w:ascii="Trebuchet MS" w:hAnsi="Trebuchet MS"/>
          <w:sz w:val="24"/>
          <w:szCs w:val="24"/>
        </w:rPr>
        <w:t xml:space="preserve"> </w:t>
      </w:r>
      <w:r w:rsidRPr="00AD4D5C">
        <w:rPr>
          <w:rFonts w:ascii="Trebuchet MS" w:eastAsia="Arial" w:hAnsi="Trebuchet MS"/>
          <w:color w:val="000000"/>
          <w:sz w:val="24"/>
          <w:szCs w:val="24"/>
        </w:rPr>
        <w:t xml:space="preserve">The East Sussex (Lewes </w:t>
      </w:r>
      <w:proofErr w:type="gramStart"/>
      <w:r w:rsidRPr="00AD4D5C">
        <w:rPr>
          <w:rFonts w:ascii="Trebuchet MS" w:eastAsia="Arial" w:hAnsi="Trebuchet MS"/>
          <w:color w:val="000000"/>
          <w:sz w:val="24"/>
          <w:szCs w:val="24"/>
        </w:rPr>
        <w:t>District)(</w:t>
      </w:r>
      <w:proofErr w:type="gramEnd"/>
      <w:r w:rsidRPr="00AD4D5C">
        <w:rPr>
          <w:rFonts w:ascii="Trebuchet MS" w:eastAsia="Arial" w:hAnsi="Trebuchet MS"/>
          <w:color w:val="000000"/>
          <w:sz w:val="24"/>
          <w:szCs w:val="24"/>
        </w:rPr>
        <w:t>Traffic Regulation) Order 2004 Amendment Order 2005 No.1 (Cooksbridge) Amendment Order 202* No.*" and shall come into effect on DDMMYY.</w:t>
      </w:r>
    </w:p>
    <w:tbl>
      <w:tblPr>
        <w:tblW w:w="10080" w:type="dxa"/>
        <w:tblLayout w:type="fixed"/>
        <w:tblCellMar>
          <w:left w:w="0" w:type="dxa"/>
          <w:right w:w="0" w:type="dxa"/>
        </w:tblCellMar>
        <w:tblLook w:val="04A0" w:firstRow="1" w:lastRow="0" w:firstColumn="1" w:lastColumn="0" w:noHBand="0" w:noVBand="1"/>
      </w:tblPr>
      <w:tblGrid>
        <w:gridCol w:w="5141"/>
        <w:gridCol w:w="4939"/>
      </w:tblGrid>
      <w:tr w:rsidR="00AD4D5C" w:rsidRPr="00AD4D5C" w14:paraId="7708BC17" w14:textId="77777777" w:rsidTr="00AD4D5C">
        <w:trPr>
          <w:trHeight w:hRule="exact" w:val="3919"/>
        </w:trPr>
        <w:tc>
          <w:tcPr>
            <w:tcW w:w="5141" w:type="dxa"/>
          </w:tcPr>
          <w:p w14:paraId="6E8E6651" w14:textId="77777777" w:rsidR="00AD4D5C" w:rsidRPr="00AD4D5C" w:rsidRDefault="00AD4D5C" w:rsidP="00AD4D5C">
            <w:pPr>
              <w:spacing w:before="807"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THE COMMON SEAL of</w:t>
            </w:r>
          </w:p>
          <w:p w14:paraId="67F8214B" w14:textId="77777777" w:rsidR="00AD4D5C" w:rsidRPr="00AD4D5C" w:rsidRDefault="00AD4D5C" w:rsidP="00AD4D5C">
            <w:pPr>
              <w:spacing w:before="5"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EAST SUSSEX COUNTY COUNCIL</w:t>
            </w:r>
          </w:p>
          <w:p w14:paraId="35221B6E" w14:textId="77777777" w:rsidR="00AD4D5C" w:rsidRPr="00AD4D5C" w:rsidRDefault="00AD4D5C" w:rsidP="00AD4D5C">
            <w:pPr>
              <w:spacing w:before="7"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was affixed hereto</w:t>
            </w:r>
          </w:p>
          <w:p w14:paraId="788314FD" w14:textId="3F6A9CE4" w:rsidR="00AD4D5C" w:rsidRPr="00AD4D5C" w:rsidRDefault="00AD4D5C" w:rsidP="00AD4D5C">
            <w:pPr>
              <w:spacing w:before="7"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on the DD day of MM</w:t>
            </w:r>
          </w:p>
          <w:p w14:paraId="57C9196E" w14:textId="7A6B3CF9" w:rsidR="00AD4D5C" w:rsidRPr="00AD4D5C" w:rsidRDefault="00AD4D5C" w:rsidP="00AD4D5C">
            <w:pPr>
              <w:spacing w:before="11"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 xml:space="preserve">Two Thousand and Twenty YYYY </w:t>
            </w:r>
          </w:p>
          <w:p w14:paraId="58E183FA" w14:textId="77777777" w:rsidR="00AD4D5C" w:rsidRPr="00AD4D5C" w:rsidRDefault="00AD4D5C" w:rsidP="00AD4D5C">
            <w:pPr>
              <w:spacing w:before="5" w:after="416" w:line="240" w:lineRule="auto"/>
              <w:ind w:left="360"/>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 xml:space="preserve">in the presence </w:t>
            </w:r>
            <w:proofErr w:type="gramStart"/>
            <w:r w:rsidRPr="00AD4D5C">
              <w:rPr>
                <w:rFonts w:ascii="Trebuchet MS" w:eastAsia="Arial" w:hAnsi="Trebuchet MS"/>
                <w:color w:val="000000"/>
                <w:sz w:val="24"/>
                <w:szCs w:val="24"/>
              </w:rPr>
              <w:t>of:-</w:t>
            </w:r>
            <w:proofErr w:type="gramEnd"/>
            <w:r w:rsidRPr="00AD4D5C">
              <w:rPr>
                <w:rFonts w:ascii="Trebuchet MS" w:eastAsia="Times New Roman" w:hAnsi="Trebuchet MS"/>
                <w:color w:val="000000"/>
                <w:sz w:val="24"/>
                <w:szCs w:val="24"/>
              </w:rPr>
              <w:t xml:space="preserve"> </w:t>
            </w:r>
          </w:p>
        </w:tc>
        <w:tc>
          <w:tcPr>
            <w:tcW w:w="4939" w:type="dxa"/>
          </w:tcPr>
          <w:p w14:paraId="5E90E0B1" w14:textId="77777777" w:rsidR="00AD4D5C" w:rsidRPr="00AD4D5C" w:rsidRDefault="00AD4D5C" w:rsidP="004602D3">
            <w:pPr>
              <w:ind w:right="1080"/>
              <w:jc w:val="center"/>
              <w:textAlignment w:val="baseline"/>
              <w:rPr>
                <w:rFonts w:ascii="Trebuchet MS" w:hAnsi="Trebuchet MS"/>
                <w:sz w:val="24"/>
                <w:szCs w:val="24"/>
              </w:rPr>
            </w:pPr>
          </w:p>
        </w:tc>
      </w:tr>
      <w:tr w:rsidR="00AD4D5C" w:rsidRPr="00AD4D5C" w14:paraId="741E836B" w14:textId="77777777" w:rsidTr="00AD4D5C">
        <w:trPr>
          <w:trHeight w:hRule="exact" w:val="1139"/>
        </w:trPr>
        <w:tc>
          <w:tcPr>
            <w:tcW w:w="5141" w:type="dxa"/>
            <w:vAlign w:val="bottom"/>
          </w:tcPr>
          <w:p w14:paraId="645A3A29" w14:textId="77777777" w:rsidR="00AD4D5C" w:rsidRPr="00AD4D5C" w:rsidRDefault="00AD4D5C" w:rsidP="004602D3">
            <w:pPr>
              <w:spacing w:before="260" w:line="215" w:lineRule="exact"/>
              <w:ind w:right="2141"/>
              <w:jc w:val="right"/>
              <w:textAlignment w:val="baseline"/>
              <w:rPr>
                <w:rFonts w:ascii="Trebuchet MS" w:eastAsia="Arial" w:hAnsi="Trebuchet MS"/>
                <w:color w:val="000000"/>
                <w:sz w:val="24"/>
                <w:szCs w:val="24"/>
              </w:rPr>
            </w:pPr>
            <w:r w:rsidRPr="00AD4D5C">
              <w:rPr>
                <w:rFonts w:ascii="Trebuchet MS" w:eastAsia="Arial" w:hAnsi="Trebuchet MS"/>
                <w:color w:val="000000"/>
                <w:sz w:val="24"/>
                <w:szCs w:val="24"/>
              </w:rPr>
              <w:t>AUTHORISED SIGNATORY</w:t>
            </w:r>
          </w:p>
        </w:tc>
        <w:tc>
          <w:tcPr>
            <w:tcW w:w="4939" w:type="dxa"/>
          </w:tcPr>
          <w:p w14:paraId="74762962" w14:textId="77777777" w:rsidR="00AD4D5C" w:rsidRPr="00AD4D5C" w:rsidRDefault="00AD4D5C" w:rsidP="004602D3">
            <w:pPr>
              <w:rPr>
                <w:rFonts w:ascii="Trebuchet MS" w:hAnsi="Trebuchet MS"/>
                <w:sz w:val="24"/>
                <w:szCs w:val="24"/>
              </w:rPr>
            </w:pPr>
          </w:p>
        </w:tc>
      </w:tr>
    </w:tbl>
    <w:p w14:paraId="51A49296" w14:textId="77777777" w:rsidR="00AD4D5C" w:rsidRPr="00AD4D5C" w:rsidRDefault="00AD4D5C" w:rsidP="00AD4D5C">
      <w:pPr>
        <w:spacing w:after="556" w:line="20" w:lineRule="exact"/>
        <w:rPr>
          <w:rFonts w:ascii="Trebuchet MS" w:hAnsi="Trebuchet MS"/>
          <w:sz w:val="24"/>
          <w:szCs w:val="24"/>
        </w:rPr>
      </w:pPr>
    </w:p>
    <w:p w14:paraId="319861EE" w14:textId="77777777" w:rsidR="00AD4D5C" w:rsidRPr="00AD4D5C" w:rsidRDefault="00AD4D5C" w:rsidP="00AD4D5C">
      <w:pPr>
        <w:spacing w:line="265" w:lineRule="exact"/>
        <w:ind w:left="3816" w:right="432"/>
        <w:textAlignment w:val="baseline"/>
        <w:rPr>
          <w:rFonts w:ascii="Trebuchet MS" w:eastAsia="Arial" w:hAnsi="Trebuchet MS"/>
          <w:color w:val="000000"/>
          <w:spacing w:val="-4"/>
          <w:sz w:val="24"/>
          <w:szCs w:val="24"/>
        </w:rPr>
      </w:pPr>
      <w:r w:rsidRPr="00AD4D5C">
        <w:rPr>
          <w:rFonts w:ascii="Trebuchet MS" w:eastAsia="Arial" w:hAnsi="Trebuchet MS"/>
          <w:color w:val="000000"/>
          <w:spacing w:val="-4"/>
          <w:sz w:val="24"/>
          <w:szCs w:val="24"/>
        </w:rPr>
        <w:t xml:space="preserve">H &amp; T </w:t>
      </w:r>
      <w:proofErr w:type="spellStart"/>
      <w:r w:rsidRPr="00AD4D5C">
        <w:rPr>
          <w:rFonts w:ascii="Trebuchet MS" w:eastAsia="Arial" w:hAnsi="Trebuchet MS"/>
          <w:color w:val="000000"/>
          <w:spacing w:val="-4"/>
          <w:sz w:val="24"/>
          <w:szCs w:val="24"/>
        </w:rPr>
        <w:t>Ctte</w:t>
      </w:r>
      <w:proofErr w:type="spellEnd"/>
      <w:r w:rsidRPr="00AD4D5C">
        <w:rPr>
          <w:rFonts w:ascii="Trebuchet MS" w:eastAsia="Arial" w:hAnsi="Trebuchet MS"/>
          <w:color w:val="000000"/>
          <w:spacing w:val="-4"/>
          <w:sz w:val="24"/>
          <w:szCs w:val="24"/>
        </w:rPr>
        <w:t>. 2.4.74 - para 4.2 joint report of Director of Legal &amp; Community Services &amp; County Engineer - para 4.</w:t>
      </w:r>
    </w:p>
    <w:p w14:paraId="0A0C04CE" w14:textId="77777777" w:rsidR="006C0922" w:rsidRPr="00AD4D5C" w:rsidRDefault="006C0922">
      <w:pPr>
        <w:rPr>
          <w:rFonts w:ascii="Trebuchet MS" w:hAnsi="Trebuchet MS"/>
          <w:sz w:val="24"/>
          <w:szCs w:val="24"/>
        </w:rPr>
      </w:pPr>
    </w:p>
    <w:sectPr w:rsidR="006C0922" w:rsidRPr="00AD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22"/>
    <w:rsid w:val="00003E2E"/>
    <w:rsid w:val="000A31F5"/>
    <w:rsid w:val="00266E36"/>
    <w:rsid w:val="00355423"/>
    <w:rsid w:val="003C62E2"/>
    <w:rsid w:val="004B6C05"/>
    <w:rsid w:val="006C0922"/>
    <w:rsid w:val="006C175F"/>
    <w:rsid w:val="00794FC8"/>
    <w:rsid w:val="008E48F7"/>
    <w:rsid w:val="009B0F39"/>
    <w:rsid w:val="00AD4D5C"/>
    <w:rsid w:val="00B6174F"/>
    <w:rsid w:val="00BA44C8"/>
    <w:rsid w:val="00CD15D0"/>
    <w:rsid w:val="00D639AD"/>
    <w:rsid w:val="00D763DB"/>
    <w:rsid w:val="00EA4259"/>
    <w:rsid w:val="00FC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D64E"/>
  <w15:chartTrackingRefBased/>
  <w15:docId w15:val="{CB5F2DCF-16A2-45E5-B052-41F9B742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922"/>
    <w:rPr>
      <w:rFonts w:eastAsiaTheme="majorEastAsia" w:cstheme="majorBidi"/>
      <w:color w:val="272727" w:themeColor="text1" w:themeTint="D8"/>
    </w:rPr>
  </w:style>
  <w:style w:type="paragraph" w:styleId="Title">
    <w:name w:val="Title"/>
    <w:basedOn w:val="Normal"/>
    <w:next w:val="Normal"/>
    <w:link w:val="TitleChar"/>
    <w:uiPriority w:val="10"/>
    <w:qFormat/>
    <w:rsid w:val="006C0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922"/>
    <w:pPr>
      <w:spacing w:before="160"/>
      <w:jc w:val="center"/>
    </w:pPr>
    <w:rPr>
      <w:i/>
      <w:iCs/>
      <w:color w:val="404040" w:themeColor="text1" w:themeTint="BF"/>
    </w:rPr>
  </w:style>
  <w:style w:type="character" w:customStyle="1" w:styleId="QuoteChar">
    <w:name w:val="Quote Char"/>
    <w:basedOn w:val="DefaultParagraphFont"/>
    <w:link w:val="Quote"/>
    <w:uiPriority w:val="29"/>
    <w:rsid w:val="006C0922"/>
    <w:rPr>
      <w:i/>
      <w:iCs/>
      <w:color w:val="404040" w:themeColor="text1" w:themeTint="BF"/>
    </w:rPr>
  </w:style>
  <w:style w:type="paragraph" w:styleId="ListParagraph">
    <w:name w:val="List Paragraph"/>
    <w:basedOn w:val="Normal"/>
    <w:uiPriority w:val="34"/>
    <w:qFormat/>
    <w:rsid w:val="006C0922"/>
    <w:pPr>
      <w:ind w:left="720"/>
      <w:contextualSpacing/>
    </w:pPr>
  </w:style>
  <w:style w:type="character" w:styleId="IntenseEmphasis">
    <w:name w:val="Intense Emphasis"/>
    <w:basedOn w:val="DefaultParagraphFont"/>
    <w:uiPriority w:val="21"/>
    <w:qFormat/>
    <w:rsid w:val="006C0922"/>
    <w:rPr>
      <w:i/>
      <w:iCs/>
      <w:color w:val="0F4761" w:themeColor="accent1" w:themeShade="BF"/>
    </w:rPr>
  </w:style>
  <w:style w:type="paragraph" w:styleId="IntenseQuote">
    <w:name w:val="Intense Quote"/>
    <w:basedOn w:val="Normal"/>
    <w:next w:val="Normal"/>
    <w:link w:val="IntenseQuoteChar"/>
    <w:uiPriority w:val="30"/>
    <w:qFormat/>
    <w:rsid w:val="006C0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922"/>
    <w:rPr>
      <w:i/>
      <w:iCs/>
      <w:color w:val="0F4761" w:themeColor="accent1" w:themeShade="BF"/>
    </w:rPr>
  </w:style>
  <w:style w:type="character" w:styleId="IntenseReference">
    <w:name w:val="Intense Reference"/>
    <w:basedOn w:val="DefaultParagraphFont"/>
    <w:uiPriority w:val="32"/>
    <w:qFormat/>
    <w:rsid w:val="006C0922"/>
    <w:rPr>
      <w:b/>
      <w:bCs/>
      <w:smallCaps/>
      <w:color w:val="0F4761" w:themeColor="accent1" w:themeShade="BF"/>
      <w:spacing w:val="5"/>
    </w:rPr>
  </w:style>
  <w:style w:type="table" w:styleId="TableGrid">
    <w:name w:val="Table Grid"/>
    <w:basedOn w:val="TableNormal"/>
    <w:uiPriority w:val="39"/>
    <w:rsid w:val="006C0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Bailey</dc:creator>
  <cp:keywords/>
  <dc:description/>
  <cp:lastModifiedBy>Jade Drury</cp:lastModifiedBy>
  <cp:revision>2</cp:revision>
  <dcterms:created xsi:type="dcterms:W3CDTF">2024-09-11T08:51:00Z</dcterms:created>
  <dcterms:modified xsi:type="dcterms:W3CDTF">2024-09-11T08:51:00Z</dcterms:modified>
</cp:coreProperties>
</file>