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9AB3" w14:textId="77777777" w:rsidR="00950EB8" w:rsidRDefault="00950EB8" w:rsidP="00AE3BB4">
      <w:pPr>
        <w:pStyle w:val="DocumentType"/>
        <w:rPr>
          <w:rFonts w:ascii="Arial" w:hAnsi="Arial" w:cs="Arial"/>
        </w:rPr>
      </w:pPr>
      <w:r w:rsidRPr="00950EB8">
        <w:rPr>
          <w:b/>
          <w:noProof/>
          <w:lang w:val="en-US"/>
        </w:rPr>
        <mc:AlternateContent>
          <mc:Choice Requires="wps">
            <w:drawing>
              <wp:anchor distT="45720" distB="45720" distL="114300" distR="114300" simplePos="0" relativeHeight="251658752" behindDoc="0" locked="0" layoutInCell="1" allowOverlap="1" wp14:anchorId="0538DE21" wp14:editId="02B22C40">
                <wp:simplePos x="0" y="0"/>
                <wp:positionH relativeFrom="column">
                  <wp:posOffset>2226310</wp:posOffset>
                </wp:positionH>
                <wp:positionV relativeFrom="paragraph">
                  <wp:posOffset>0</wp:posOffset>
                </wp:positionV>
                <wp:extent cx="3937000" cy="786765"/>
                <wp:effectExtent l="0" t="0" r="254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86765"/>
                        </a:xfrm>
                        <a:prstGeom prst="rect">
                          <a:avLst/>
                        </a:prstGeom>
                        <a:solidFill>
                          <a:srgbClr val="FFFFFF"/>
                        </a:solidFill>
                        <a:ln w="9525">
                          <a:solidFill>
                            <a:srgbClr val="000000"/>
                          </a:solidFill>
                          <a:miter lim="800000"/>
                          <a:headEnd/>
                          <a:tailEnd/>
                        </a:ln>
                      </wps:spPr>
                      <wps:txbx>
                        <w:txbxContent>
                          <w:p w14:paraId="03BDAA90" w14:textId="0B3916CC" w:rsidR="0027603B" w:rsidRPr="00D93771" w:rsidRDefault="0027603B" w:rsidP="00950EB8">
                            <w:pPr>
                              <w:rPr>
                                <w:b/>
                                <w:bCs/>
                                <w:sz w:val="28"/>
                                <w:szCs w:val="28"/>
                              </w:rPr>
                            </w:pPr>
                            <w:r w:rsidRPr="00D93771">
                              <w:rPr>
                                <w:b/>
                                <w:bCs/>
                                <w:sz w:val="28"/>
                                <w:szCs w:val="28"/>
                              </w:rPr>
                              <w:t xml:space="preserve">Appendix 3 - </w:t>
                            </w:r>
                          </w:p>
                          <w:p w14:paraId="67473594" w14:textId="732E07E8" w:rsidR="0027603B" w:rsidRPr="00D93771" w:rsidRDefault="0027603B" w:rsidP="00950EB8">
                            <w:pPr>
                              <w:rPr>
                                <w:sz w:val="28"/>
                                <w:szCs w:val="28"/>
                              </w:rPr>
                            </w:pPr>
                            <w:r w:rsidRPr="00D93771">
                              <w:rPr>
                                <w:b/>
                                <w:bCs/>
                                <w:sz w:val="28"/>
                                <w:szCs w:val="28"/>
                              </w:rPr>
                              <w:t>LCWIP Key Stakeholder &amp; Public Consultation</w:t>
                            </w:r>
                            <w:r w:rsidRPr="00D93771">
                              <w:rPr>
                                <w:sz w:val="28"/>
                                <w:szCs w:val="28"/>
                              </w:rPr>
                              <w:t xml:space="preserve"> </w:t>
                            </w:r>
                            <w:r w:rsidRPr="00D93771">
                              <w:rPr>
                                <w:b/>
                                <w:bCs/>
                                <w:sz w:val="28"/>
                                <w:szCs w:val="28"/>
                              </w:rPr>
                              <w:t xml:space="preserve">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8DE21" id="_x0000_t202" coordsize="21600,21600" o:spt="202" path="m,l,21600r21600,l21600,xe">
                <v:stroke joinstyle="miter"/>
                <v:path gradientshapeok="t" o:connecttype="rect"/>
              </v:shapetype>
              <v:shape id="Text Box 2" o:spid="_x0000_s1026" type="#_x0000_t202" style="position:absolute;margin-left:175.3pt;margin-top:0;width:310pt;height:6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">
                <v:textbox>
                  <w:txbxContent>
                    <w:p w14:paraId="03BDAA90" w14:textId="0B3916CC" w:rsidR="0027603B" w:rsidRPr="00D93771" w:rsidRDefault="0027603B" w:rsidP="00950EB8">
                      <w:pPr>
                        <w:rPr>
                          <w:b/>
                          <w:bCs/>
                          <w:sz w:val="28"/>
                          <w:szCs w:val="28"/>
                        </w:rPr>
                      </w:pPr>
                      <w:r w:rsidRPr="00D93771">
                        <w:rPr>
                          <w:b/>
                          <w:bCs/>
                          <w:sz w:val="28"/>
                          <w:szCs w:val="28"/>
                        </w:rPr>
                        <w:t xml:space="preserve">Appendix 3 - </w:t>
                      </w:r>
                    </w:p>
                    <w:p w14:paraId="67473594" w14:textId="732E07E8" w:rsidR="0027603B" w:rsidRPr="00D93771" w:rsidRDefault="0027603B" w:rsidP="00950EB8">
                      <w:pPr>
                        <w:rPr>
                          <w:sz w:val="28"/>
                          <w:szCs w:val="28"/>
                        </w:rPr>
                      </w:pPr>
                      <w:r w:rsidRPr="00D93771">
                        <w:rPr>
                          <w:b/>
                          <w:bCs/>
                          <w:sz w:val="28"/>
                          <w:szCs w:val="28"/>
                        </w:rPr>
                        <w:t>LCWIP Key Stakeholder &amp; Public Consultation</w:t>
                      </w:r>
                      <w:r w:rsidRPr="00D93771">
                        <w:rPr>
                          <w:sz w:val="28"/>
                          <w:szCs w:val="28"/>
                        </w:rPr>
                        <w:t xml:space="preserve"> </w:t>
                      </w:r>
                      <w:r w:rsidRPr="00D93771">
                        <w:rPr>
                          <w:b/>
                          <w:bCs/>
                          <w:sz w:val="28"/>
                          <w:szCs w:val="28"/>
                        </w:rPr>
                        <w:t xml:space="preserve">Results </w:t>
                      </w:r>
                    </w:p>
                  </w:txbxContent>
                </v:textbox>
                <w10:wrap type="square"/>
              </v:shape>
            </w:pict>
          </mc:Fallback>
        </mc:AlternateContent>
      </w:r>
    </w:p>
    <w:p w14:paraId="250313C9" w14:textId="77777777" w:rsidR="0027603B" w:rsidRDefault="0027603B" w:rsidP="0027603B">
      <w:pPr>
        <w:pStyle w:val="DocumentType"/>
        <w:rPr>
          <w:rFonts w:ascii="Arial" w:hAnsi="Arial" w:cs="Arial"/>
        </w:rPr>
      </w:pPr>
    </w:p>
    <w:p w14:paraId="3AA0FD68" w14:textId="6E96E8F9" w:rsidR="0027603B" w:rsidRDefault="0027603B" w:rsidP="0027603B">
      <w:pPr>
        <w:pStyle w:val="DocumentType"/>
        <w:rPr>
          <w:rFonts w:ascii="Arial" w:hAnsi="Arial" w:cs="Arial"/>
        </w:rPr>
      </w:pPr>
      <w:r>
        <w:rPr>
          <w:rFonts w:ascii="Arial" w:hAnsi="Arial" w:cs="Arial"/>
        </w:rPr>
        <w:t>East Sussex LOCAL CYCLING AND WALKING INFRASTRUCTURE PLAN</w:t>
      </w:r>
    </w:p>
    <w:p w14:paraId="2E7487E0" w14:textId="478D7A1C" w:rsidR="0027603B" w:rsidRPr="0027603B" w:rsidRDefault="0027603B" w:rsidP="0027603B">
      <w:pPr>
        <w:rPr>
          <w:sz w:val="60"/>
          <w:szCs w:val="60"/>
        </w:rPr>
      </w:pPr>
    </w:p>
    <w:p w14:paraId="749EAA2F" w14:textId="797A10C2" w:rsidR="0027603B" w:rsidRPr="0027603B" w:rsidRDefault="0027603B" w:rsidP="00AE3BB4">
      <w:pPr>
        <w:pStyle w:val="DocumentType"/>
        <w:rPr>
          <w:rFonts w:ascii="Arial" w:hAnsi="Arial" w:cs="Arial"/>
          <w:sz w:val="60"/>
          <w:szCs w:val="60"/>
        </w:rPr>
      </w:pPr>
      <w:r w:rsidRPr="0027603B">
        <w:rPr>
          <w:rFonts w:ascii="Arial" w:hAnsi="Arial" w:cs="Arial"/>
          <w:sz w:val="60"/>
          <w:szCs w:val="60"/>
        </w:rPr>
        <w:t xml:space="preserve">kEY sTAKEHOLDER Consultation Comments &amp; ESCC Responses </w:t>
      </w:r>
    </w:p>
    <w:p w14:paraId="44782E71" w14:textId="77777777" w:rsidR="0027603B" w:rsidRDefault="0027603B" w:rsidP="00AE3BB4">
      <w:pPr>
        <w:pStyle w:val="DocumentType"/>
        <w:rPr>
          <w:rFonts w:ascii="Arial" w:hAnsi="Arial" w:cs="Arial"/>
        </w:rPr>
      </w:pPr>
    </w:p>
    <w:p w14:paraId="7B7263E1" w14:textId="77777777" w:rsidR="00910449" w:rsidRDefault="0027603B" w:rsidP="00910449">
      <w:pPr>
        <w:pStyle w:val="DocumentType"/>
        <w:rPr>
          <w:rFonts w:ascii="Arial" w:hAnsi="Arial" w:cs="Arial"/>
        </w:rPr>
      </w:pPr>
      <w:r>
        <w:rPr>
          <w:rFonts w:ascii="Arial" w:hAnsi="Arial" w:cs="Arial"/>
        </w:rPr>
        <w:t>September 20</w:t>
      </w:r>
      <w:r w:rsidR="00910449">
        <w:rPr>
          <w:rFonts w:ascii="Arial" w:hAnsi="Arial" w:cs="Arial"/>
        </w:rPr>
        <w:t>21</w:t>
      </w:r>
    </w:p>
    <w:p w14:paraId="4E63B535" w14:textId="072FE87D" w:rsidR="00910449" w:rsidRPr="00910449" w:rsidRDefault="00910449" w:rsidP="00910449">
      <w:pPr>
        <w:sectPr w:rsidR="00910449" w:rsidRPr="00910449" w:rsidSect="00910449">
          <w:headerReference w:type="default" r:id="rId14"/>
          <w:footerReference w:type="even" r:id="rId15"/>
          <w:footerReference w:type="default" r:id="rId16"/>
          <w:pgSz w:w="11907" w:h="16839" w:code="9"/>
          <w:pgMar w:top="1077" w:right="1440" w:bottom="1077" w:left="1440" w:header="720" w:footer="431" w:gutter="0"/>
          <w:cols w:space="720"/>
          <w:titlePg/>
          <w:docGrid w:linePitch="360"/>
        </w:sectPr>
      </w:pPr>
    </w:p>
    <w:p w14:paraId="57F9F732" w14:textId="77777777" w:rsidR="00910449" w:rsidRDefault="00910449" w:rsidP="00910449">
      <w:pPr>
        <w:pStyle w:val="AcronymText"/>
        <w:spacing w:after="0"/>
        <w:ind w:left="1797" w:hanging="1797"/>
      </w:pPr>
      <w:r>
        <w:lastRenderedPageBreak/>
        <w:t>ESCC undertook a consultation on the LCWIP with key stakeholders in April 2020. A large number of responses were received with many</w:t>
      </w:r>
    </w:p>
    <w:p w14:paraId="43A19D5C" w14:textId="752B708C" w:rsidR="00910449" w:rsidRDefault="00910449" w:rsidP="00910449">
      <w:pPr>
        <w:pStyle w:val="AcronymText"/>
        <w:spacing w:after="0"/>
        <w:ind w:left="1797" w:hanging="1797"/>
      </w:pPr>
      <w:r>
        <w:t>raising similar issues or queries. Therefore, these have been summarised in the below tables under four themes, with responses provided.</w:t>
      </w:r>
    </w:p>
    <w:p w14:paraId="77A70C70" w14:textId="44F4A585" w:rsidR="00910449" w:rsidRDefault="00910449" w:rsidP="00910449">
      <w:pPr>
        <w:pStyle w:val="AcronymText"/>
        <w:spacing w:after="0"/>
        <w:ind w:left="1797" w:hanging="1797"/>
      </w:pPr>
      <w:r>
        <w:t>Several specific requests for amendments to the document where errors occurred were raised by stakeholders and these requests</w:t>
      </w:r>
    </w:p>
    <w:p w14:paraId="41DD9EE6" w14:textId="5F796711" w:rsidR="00910449" w:rsidRDefault="00910449" w:rsidP="00910449">
      <w:pPr>
        <w:pStyle w:val="AcronymText"/>
        <w:spacing w:after="0"/>
        <w:ind w:left="1797" w:hanging="1797"/>
      </w:pPr>
      <w:r>
        <w:t xml:space="preserve">have been undertaken to the specific appendices. </w:t>
      </w:r>
    </w:p>
    <w:p w14:paraId="4F73D74F" w14:textId="77777777" w:rsidR="00910449" w:rsidRDefault="00910449" w:rsidP="00910449">
      <w:pPr>
        <w:pStyle w:val="AcronymText"/>
        <w:spacing w:after="0"/>
        <w:ind w:left="1797" w:hanging="1797"/>
      </w:pPr>
    </w:p>
    <w:p w14:paraId="1F579838" w14:textId="5BDE0D3A" w:rsidR="0027603B" w:rsidRPr="0012634D" w:rsidRDefault="00910449" w:rsidP="0027603B">
      <w:pPr>
        <w:rPr>
          <w:rFonts w:ascii="Arial" w:hAnsi="Arial" w:cs="Arial"/>
          <w:b/>
          <w:bCs/>
          <w:sz w:val="24"/>
          <w:szCs w:val="24"/>
          <w:u w:val="single"/>
        </w:rPr>
      </w:pPr>
      <w:r>
        <w:rPr>
          <w:rFonts w:ascii="Arial" w:hAnsi="Arial" w:cs="Arial"/>
          <w:b/>
          <w:bCs/>
          <w:sz w:val="24"/>
          <w:szCs w:val="24"/>
          <w:u w:val="single"/>
        </w:rPr>
        <w:t>Theme 1 - Strategy</w:t>
      </w:r>
    </w:p>
    <w:tbl>
      <w:tblPr>
        <w:tblStyle w:val="TableGrid"/>
        <w:tblW w:w="22453" w:type="dxa"/>
        <w:tblLook w:val="04A0" w:firstRow="1" w:lastRow="0" w:firstColumn="1" w:lastColumn="0" w:noHBand="0" w:noVBand="1"/>
      </w:tblPr>
      <w:tblGrid>
        <w:gridCol w:w="5949"/>
        <w:gridCol w:w="8080"/>
        <w:gridCol w:w="8424"/>
      </w:tblGrid>
      <w:tr w:rsidR="0027603B" w:rsidRPr="00A9360C" w14:paraId="367AC27B" w14:textId="77777777" w:rsidTr="0027603B">
        <w:trPr>
          <w:gridAfter w:val="1"/>
          <w:wAfter w:w="8424" w:type="dxa"/>
        </w:trPr>
        <w:tc>
          <w:tcPr>
            <w:tcW w:w="5949" w:type="dxa"/>
            <w:shd w:val="clear" w:color="auto" w:fill="B7FFD9" w:themeFill="accent1" w:themeFillTint="33"/>
          </w:tcPr>
          <w:p w14:paraId="7E776A57" w14:textId="77777777" w:rsidR="0027603B" w:rsidRPr="00A9360C" w:rsidRDefault="0027603B" w:rsidP="0027603B">
            <w:pPr>
              <w:rPr>
                <w:rFonts w:ascii="Arial" w:hAnsi="Arial" w:cs="Arial"/>
                <w:b/>
                <w:bCs/>
                <w:sz w:val="24"/>
                <w:szCs w:val="24"/>
              </w:rPr>
            </w:pPr>
            <w:r w:rsidRPr="00A9360C">
              <w:rPr>
                <w:rFonts w:ascii="Arial" w:hAnsi="Arial" w:cs="Arial"/>
                <w:b/>
                <w:bCs/>
                <w:sz w:val="24"/>
                <w:szCs w:val="24"/>
              </w:rPr>
              <w:t>Comment</w:t>
            </w:r>
          </w:p>
          <w:p w14:paraId="46378F2E" w14:textId="77777777" w:rsidR="0027603B" w:rsidRPr="00A9360C" w:rsidRDefault="0027603B" w:rsidP="0027603B">
            <w:pPr>
              <w:rPr>
                <w:rFonts w:ascii="Arial" w:hAnsi="Arial" w:cs="Arial"/>
                <w:b/>
                <w:bCs/>
                <w:sz w:val="24"/>
                <w:szCs w:val="24"/>
              </w:rPr>
            </w:pPr>
          </w:p>
        </w:tc>
        <w:tc>
          <w:tcPr>
            <w:tcW w:w="8080" w:type="dxa"/>
            <w:shd w:val="clear" w:color="auto" w:fill="B7FFD9" w:themeFill="accent1" w:themeFillTint="33"/>
          </w:tcPr>
          <w:p w14:paraId="5C7CB00D" w14:textId="77777777" w:rsidR="0027603B" w:rsidRPr="00A9360C" w:rsidRDefault="0027603B" w:rsidP="0027603B">
            <w:pPr>
              <w:rPr>
                <w:rFonts w:ascii="Arial" w:hAnsi="Arial" w:cs="Arial"/>
                <w:b/>
                <w:bCs/>
                <w:sz w:val="24"/>
                <w:szCs w:val="24"/>
              </w:rPr>
            </w:pPr>
            <w:r w:rsidRPr="00A9360C">
              <w:rPr>
                <w:rFonts w:ascii="Arial" w:hAnsi="Arial" w:cs="Arial"/>
                <w:b/>
                <w:bCs/>
                <w:sz w:val="24"/>
                <w:szCs w:val="24"/>
              </w:rPr>
              <w:t>ESCC</w:t>
            </w:r>
          </w:p>
        </w:tc>
      </w:tr>
      <w:tr w:rsidR="0027603B" w:rsidRPr="00FA320F" w14:paraId="79202A6E" w14:textId="77777777" w:rsidTr="0027603B">
        <w:trPr>
          <w:gridAfter w:val="1"/>
          <w:wAfter w:w="8424" w:type="dxa"/>
        </w:trPr>
        <w:tc>
          <w:tcPr>
            <w:tcW w:w="5949" w:type="dxa"/>
            <w:shd w:val="clear" w:color="auto" w:fill="FFFFFF" w:themeFill="background1"/>
          </w:tcPr>
          <w:p w14:paraId="1E83C7C5" w14:textId="77777777" w:rsidR="0027603B" w:rsidRPr="00576C9A" w:rsidRDefault="0027603B" w:rsidP="0027603B">
            <w:pPr>
              <w:pStyle w:val="ListParagraph"/>
              <w:numPr>
                <w:ilvl w:val="0"/>
                <w:numId w:val="46"/>
              </w:numPr>
              <w:rPr>
                <w:rFonts w:ascii="Arial" w:hAnsi="Arial" w:cs="Arial"/>
                <w:b/>
                <w:bCs/>
                <w:sz w:val="24"/>
                <w:szCs w:val="24"/>
              </w:rPr>
            </w:pPr>
            <w:r w:rsidRPr="00576C9A">
              <w:rPr>
                <w:rFonts w:ascii="Arial" w:hAnsi="Arial" w:cs="Arial"/>
                <w:sz w:val="24"/>
                <w:szCs w:val="24"/>
              </w:rPr>
              <w:t>Need greater emphasis on tourism</w:t>
            </w:r>
          </w:p>
        </w:tc>
        <w:tc>
          <w:tcPr>
            <w:tcW w:w="8080" w:type="dxa"/>
            <w:shd w:val="clear" w:color="auto" w:fill="FFFFFF" w:themeFill="background1"/>
          </w:tcPr>
          <w:p w14:paraId="4093974D" w14:textId="77777777" w:rsidR="0027603B" w:rsidRPr="00FA320F" w:rsidRDefault="0027603B" w:rsidP="0027603B">
            <w:pPr>
              <w:jc w:val="both"/>
              <w:rPr>
                <w:rFonts w:ascii="Arial" w:hAnsi="Arial" w:cs="Arial"/>
                <w:sz w:val="24"/>
                <w:szCs w:val="24"/>
              </w:rPr>
            </w:pPr>
            <w:r>
              <w:rPr>
                <w:rFonts w:ascii="Arial" w:hAnsi="Arial" w:cs="Arial"/>
                <w:sz w:val="24"/>
                <w:szCs w:val="24"/>
              </w:rPr>
              <w:t>Tourism is mentioned in relation to specific geographic areas and throughout the document. However, the Department for Transport (DfT) LCWIP guidance and the funding associated with this, is more focussed on the ability of a local authority to support modal shift, especially for journeys which support access to work and education. Many existing cycling and walking schemes ESCC are currently undertaking, especially within town centres, will support multiple journey types, particularly the tourist sector.</w:t>
            </w:r>
          </w:p>
        </w:tc>
      </w:tr>
      <w:tr w:rsidR="0027603B" w:rsidRPr="00FA320F" w14:paraId="69417E40" w14:textId="77777777" w:rsidTr="0027603B">
        <w:trPr>
          <w:gridAfter w:val="1"/>
          <w:wAfter w:w="8424" w:type="dxa"/>
        </w:trPr>
        <w:tc>
          <w:tcPr>
            <w:tcW w:w="5949" w:type="dxa"/>
            <w:shd w:val="clear" w:color="auto" w:fill="FFFFFF" w:themeFill="background1"/>
          </w:tcPr>
          <w:p w14:paraId="6208A669" w14:textId="77777777" w:rsidR="0027603B" w:rsidRPr="00576C9A" w:rsidRDefault="0027603B" w:rsidP="0027603B">
            <w:pPr>
              <w:pStyle w:val="ListParagraph"/>
              <w:numPr>
                <w:ilvl w:val="0"/>
                <w:numId w:val="46"/>
              </w:numPr>
              <w:rPr>
                <w:rFonts w:ascii="Arial" w:hAnsi="Arial" w:cs="Arial"/>
                <w:sz w:val="24"/>
                <w:szCs w:val="24"/>
              </w:rPr>
            </w:pPr>
            <w:r w:rsidRPr="00576C9A">
              <w:rPr>
                <w:rFonts w:ascii="Arial" w:hAnsi="Arial" w:cs="Arial"/>
                <w:sz w:val="24"/>
                <w:szCs w:val="24"/>
              </w:rPr>
              <w:t>Use recreational areas as key attractors</w:t>
            </w:r>
          </w:p>
        </w:tc>
        <w:tc>
          <w:tcPr>
            <w:tcW w:w="8080" w:type="dxa"/>
            <w:shd w:val="clear" w:color="auto" w:fill="FFFFFF" w:themeFill="background1"/>
          </w:tcPr>
          <w:p w14:paraId="00E4EC14" w14:textId="77777777" w:rsidR="0027603B" w:rsidRPr="00C4404F" w:rsidRDefault="0027603B" w:rsidP="0027603B">
            <w:pPr>
              <w:jc w:val="both"/>
              <w:rPr>
                <w:rFonts w:ascii="Arial" w:hAnsi="Arial" w:cs="Arial"/>
                <w:sz w:val="24"/>
                <w:szCs w:val="24"/>
              </w:rPr>
            </w:pPr>
            <w:r>
              <w:rPr>
                <w:rFonts w:ascii="Arial" w:hAnsi="Arial" w:cs="Arial"/>
                <w:sz w:val="24"/>
                <w:szCs w:val="24"/>
              </w:rPr>
              <w:t>A number of recreational areas have been considered as part of network development and will be considered further through reviews of the network through local plan development.</w:t>
            </w:r>
          </w:p>
        </w:tc>
      </w:tr>
      <w:tr w:rsidR="0027603B" w:rsidRPr="00FA320F" w14:paraId="5DFF7B7F" w14:textId="77777777" w:rsidTr="0027603B">
        <w:trPr>
          <w:gridAfter w:val="1"/>
          <w:wAfter w:w="8424" w:type="dxa"/>
        </w:trPr>
        <w:tc>
          <w:tcPr>
            <w:tcW w:w="5949" w:type="dxa"/>
            <w:shd w:val="clear" w:color="auto" w:fill="FFFFFF" w:themeFill="background1"/>
          </w:tcPr>
          <w:p w14:paraId="109545EE" w14:textId="77777777" w:rsidR="0027603B" w:rsidRPr="00576C9A" w:rsidRDefault="0027603B" w:rsidP="0027603B">
            <w:pPr>
              <w:pStyle w:val="ListParagraph"/>
              <w:numPr>
                <w:ilvl w:val="0"/>
                <w:numId w:val="46"/>
              </w:numPr>
              <w:autoSpaceDE w:val="0"/>
              <w:autoSpaceDN w:val="0"/>
              <w:adjustRightInd w:val="0"/>
              <w:jc w:val="both"/>
              <w:rPr>
                <w:rFonts w:ascii="Arial" w:hAnsi="Arial" w:cs="Arial"/>
                <w:sz w:val="24"/>
                <w:szCs w:val="24"/>
              </w:rPr>
            </w:pPr>
            <w:r w:rsidRPr="00576C9A">
              <w:rPr>
                <w:rFonts w:ascii="Arial" w:hAnsi="Arial" w:cs="Arial"/>
                <w:sz w:val="24"/>
                <w:szCs w:val="24"/>
              </w:rPr>
              <w:t xml:space="preserve">Recreational cycling should be equal to ‘everyday journeys </w:t>
            </w:r>
          </w:p>
        </w:tc>
        <w:tc>
          <w:tcPr>
            <w:tcW w:w="8080" w:type="dxa"/>
            <w:shd w:val="clear" w:color="auto" w:fill="FFFFFF" w:themeFill="background1"/>
          </w:tcPr>
          <w:p w14:paraId="49A870E2" w14:textId="77777777" w:rsidR="0027603B" w:rsidRPr="00576C9A" w:rsidRDefault="0027603B" w:rsidP="0027603B">
            <w:pPr>
              <w:jc w:val="both"/>
              <w:rPr>
                <w:rFonts w:ascii="Arial" w:hAnsi="Arial" w:cs="Arial"/>
                <w:sz w:val="24"/>
                <w:szCs w:val="24"/>
              </w:rPr>
            </w:pPr>
            <w:r w:rsidRPr="00576C9A">
              <w:rPr>
                <w:rFonts w:ascii="Arial" w:hAnsi="Arial" w:cs="Arial"/>
                <w:sz w:val="24"/>
                <w:szCs w:val="24"/>
              </w:rPr>
              <w:t xml:space="preserve">Everyday journey’s </w:t>
            </w:r>
            <w:r>
              <w:rPr>
                <w:rFonts w:ascii="Arial" w:hAnsi="Arial" w:cs="Arial"/>
                <w:sz w:val="24"/>
                <w:szCs w:val="24"/>
              </w:rPr>
              <w:t>does include recreational journeys, however the current national funding available tends to have more emphasis on supporting modal shift, especially for journeys to work and education. ESCC will continue to work with their partners to seek other funding which is focussed more on supporting recreational cycling and walking.</w:t>
            </w:r>
          </w:p>
        </w:tc>
      </w:tr>
      <w:tr w:rsidR="0027603B" w:rsidRPr="00FA320F" w14:paraId="09CF503C" w14:textId="77777777" w:rsidTr="0027603B">
        <w:trPr>
          <w:gridAfter w:val="1"/>
          <w:wAfter w:w="8424" w:type="dxa"/>
        </w:trPr>
        <w:tc>
          <w:tcPr>
            <w:tcW w:w="5949" w:type="dxa"/>
            <w:shd w:val="clear" w:color="auto" w:fill="FFFFFF" w:themeFill="background1"/>
          </w:tcPr>
          <w:p w14:paraId="2D319878" w14:textId="77777777" w:rsidR="0027603B" w:rsidRPr="00576C9A" w:rsidRDefault="0027603B" w:rsidP="0027603B">
            <w:pPr>
              <w:pStyle w:val="ListParagraph"/>
              <w:numPr>
                <w:ilvl w:val="0"/>
                <w:numId w:val="46"/>
              </w:numPr>
              <w:autoSpaceDE w:val="0"/>
              <w:autoSpaceDN w:val="0"/>
              <w:adjustRightInd w:val="0"/>
              <w:jc w:val="both"/>
              <w:rPr>
                <w:rFonts w:ascii="Arial" w:hAnsi="Arial" w:cs="Arial"/>
                <w:sz w:val="24"/>
                <w:szCs w:val="24"/>
              </w:rPr>
            </w:pPr>
            <w:r w:rsidRPr="00576C9A">
              <w:rPr>
                <w:rFonts w:ascii="Arial" w:hAnsi="Arial" w:cs="Arial"/>
                <w:sz w:val="24"/>
                <w:szCs w:val="24"/>
              </w:rPr>
              <w:t>More emphasis on fun /enjoyment</w:t>
            </w:r>
            <w:r>
              <w:rPr>
                <w:rFonts w:ascii="Arial" w:hAnsi="Arial" w:cs="Arial"/>
                <w:sz w:val="24"/>
                <w:szCs w:val="24"/>
              </w:rPr>
              <w:t xml:space="preserve"> </w:t>
            </w:r>
          </w:p>
        </w:tc>
        <w:tc>
          <w:tcPr>
            <w:tcW w:w="8080" w:type="dxa"/>
            <w:shd w:val="clear" w:color="auto" w:fill="FFFFFF" w:themeFill="background1"/>
          </w:tcPr>
          <w:p w14:paraId="62B30B8F" w14:textId="77777777" w:rsidR="0027603B" w:rsidRPr="00576C9A" w:rsidRDefault="0027603B" w:rsidP="0027603B">
            <w:pPr>
              <w:jc w:val="both"/>
              <w:rPr>
                <w:rFonts w:ascii="Arial" w:hAnsi="Arial" w:cs="Arial"/>
                <w:sz w:val="24"/>
                <w:szCs w:val="24"/>
              </w:rPr>
            </w:pPr>
            <w:r>
              <w:rPr>
                <w:rFonts w:ascii="Arial" w:hAnsi="Arial" w:cs="Arial"/>
                <w:sz w:val="24"/>
                <w:szCs w:val="24"/>
              </w:rPr>
              <w:t>Agree the opening statement has been updated in the LCWIP summary to reflect this. This message will also be weaved into future travel behaviour change communications plans.</w:t>
            </w:r>
          </w:p>
        </w:tc>
      </w:tr>
      <w:tr w:rsidR="0027603B" w:rsidRPr="00FA320F" w14:paraId="6694E72B" w14:textId="77777777" w:rsidTr="0027603B">
        <w:trPr>
          <w:gridAfter w:val="1"/>
          <w:wAfter w:w="8424" w:type="dxa"/>
        </w:trPr>
        <w:tc>
          <w:tcPr>
            <w:tcW w:w="5949" w:type="dxa"/>
            <w:shd w:val="clear" w:color="auto" w:fill="FFFFFF" w:themeFill="background1"/>
          </w:tcPr>
          <w:p w14:paraId="7145B4C2" w14:textId="77777777" w:rsidR="0027603B" w:rsidRPr="00576C9A" w:rsidRDefault="0027603B" w:rsidP="0027603B">
            <w:pPr>
              <w:pStyle w:val="ListParagraph"/>
              <w:numPr>
                <w:ilvl w:val="0"/>
                <w:numId w:val="46"/>
              </w:numPr>
              <w:jc w:val="both"/>
              <w:rPr>
                <w:rFonts w:ascii="Arial" w:hAnsi="Arial" w:cs="Arial"/>
                <w:sz w:val="24"/>
                <w:szCs w:val="24"/>
              </w:rPr>
            </w:pPr>
            <w:r w:rsidRPr="00576C9A">
              <w:rPr>
                <w:rFonts w:ascii="Arial" w:hAnsi="Arial" w:cs="Arial"/>
                <w:sz w:val="24"/>
                <w:szCs w:val="24"/>
              </w:rPr>
              <w:t xml:space="preserve">Don’t agree with priority areas </w:t>
            </w:r>
          </w:p>
        </w:tc>
        <w:tc>
          <w:tcPr>
            <w:tcW w:w="8080" w:type="dxa"/>
            <w:shd w:val="clear" w:color="auto" w:fill="FFFFFF" w:themeFill="background1"/>
          </w:tcPr>
          <w:p w14:paraId="1A3461B4" w14:textId="77777777" w:rsidR="0027603B" w:rsidRPr="00576C9A" w:rsidRDefault="0027603B" w:rsidP="0027603B">
            <w:pPr>
              <w:jc w:val="both"/>
              <w:rPr>
                <w:rFonts w:ascii="Arial" w:hAnsi="Arial" w:cs="Arial"/>
                <w:sz w:val="24"/>
                <w:szCs w:val="24"/>
              </w:rPr>
            </w:pPr>
            <w:r>
              <w:rPr>
                <w:rFonts w:ascii="Arial" w:hAnsi="Arial" w:cs="Arial"/>
                <w:sz w:val="24"/>
                <w:szCs w:val="24"/>
              </w:rPr>
              <w:t>The priority areas reflect the current DfT LCWIP Technical guidance, where areas included should have the greatest opportunities to increase cycling and walking.</w:t>
            </w:r>
          </w:p>
        </w:tc>
      </w:tr>
      <w:tr w:rsidR="0027603B" w:rsidRPr="00FA320F" w14:paraId="6109F5B6" w14:textId="77777777" w:rsidTr="0027603B">
        <w:trPr>
          <w:gridAfter w:val="1"/>
          <w:wAfter w:w="8424" w:type="dxa"/>
        </w:trPr>
        <w:tc>
          <w:tcPr>
            <w:tcW w:w="5949" w:type="dxa"/>
            <w:shd w:val="clear" w:color="auto" w:fill="FFFFFF" w:themeFill="background1"/>
          </w:tcPr>
          <w:p w14:paraId="79753FF9" w14:textId="77777777" w:rsidR="0027603B" w:rsidRPr="00022677" w:rsidRDefault="0027603B" w:rsidP="0027603B">
            <w:pPr>
              <w:pStyle w:val="ListParagraph"/>
              <w:numPr>
                <w:ilvl w:val="0"/>
                <w:numId w:val="46"/>
              </w:numPr>
              <w:jc w:val="both"/>
              <w:rPr>
                <w:rFonts w:ascii="Arial" w:hAnsi="Arial" w:cs="Arial"/>
                <w:sz w:val="24"/>
                <w:szCs w:val="24"/>
              </w:rPr>
            </w:pPr>
            <w:r w:rsidRPr="00022677">
              <w:rPr>
                <w:rFonts w:ascii="Arial" w:hAnsi="Arial" w:cs="Arial"/>
                <w:sz w:val="24"/>
                <w:szCs w:val="24"/>
              </w:rPr>
              <w:t>New cycle parking (manual and e-bikes) must be a requirement for all new development</w:t>
            </w:r>
          </w:p>
        </w:tc>
        <w:tc>
          <w:tcPr>
            <w:tcW w:w="8080" w:type="dxa"/>
            <w:shd w:val="clear" w:color="auto" w:fill="FFFFFF" w:themeFill="background1"/>
          </w:tcPr>
          <w:p w14:paraId="22242E1E" w14:textId="77777777" w:rsidR="0027603B" w:rsidRPr="00576C9A" w:rsidRDefault="0027603B" w:rsidP="0027603B">
            <w:pPr>
              <w:jc w:val="both"/>
              <w:rPr>
                <w:rFonts w:ascii="Arial" w:hAnsi="Arial" w:cs="Arial"/>
                <w:sz w:val="24"/>
                <w:szCs w:val="24"/>
              </w:rPr>
            </w:pPr>
            <w:r>
              <w:rPr>
                <w:rFonts w:ascii="Arial" w:hAnsi="Arial" w:cs="Arial"/>
                <w:sz w:val="24"/>
                <w:szCs w:val="24"/>
              </w:rPr>
              <w:t>This is currently required.</w:t>
            </w:r>
          </w:p>
        </w:tc>
      </w:tr>
      <w:tr w:rsidR="0027603B" w:rsidRPr="00FA320F" w14:paraId="4B198991" w14:textId="77777777" w:rsidTr="0027603B">
        <w:trPr>
          <w:gridAfter w:val="1"/>
          <w:wAfter w:w="8424" w:type="dxa"/>
        </w:trPr>
        <w:tc>
          <w:tcPr>
            <w:tcW w:w="5949" w:type="dxa"/>
            <w:shd w:val="clear" w:color="auto" w:fill="FFFFFF" w:themeFill="background1"/>
          </w:tcPr>
          <w:p w14:paraId="56242587" w14:textId="77777777" w:rsidR="0027603B" w:rsidRPr="00022677" w:rsidRDefault="0027603B" w:rsidP="0027603B">
            <w:pPr>
              <w:pStyle w:val="ListParagraph"/>
              <w:numPr>
                <w:ilvl w:val="0"/>
                <w:numId w:val="46"/>
              </w:numPr>
              <w:jc w:val="both"/>
              <w:rPr>
                <w:rFonts w:ascii="Arial" w:hAnsi="Arial" w:cs="Arial"/>
                <w:sz w:val="24"/>
                <w:szCs w:val="24"/>
              </w:rPr>
            </w:pPr>
            <w:r w:rsidRPr="00022677">
              <w:rPr>
                <w:rFonts w:ascii="Arial" w:hAnsi="Arial" w:cs="Arial"/>
                <w:sz w:val="24"/>
                <w:szCs w:val="24"/>
              </w:rPr>
              <w:lastRenderedPageBreak/>
              <w:t>Delivery should rest with the highway authority</w:t>
            </w:r>
          </w:p>
        </w:tc>
        <w:tc>
          <w:tcPr>
            <w:tcW w:w="8080" w:type="dxa"/>
            <w:shd w:val="clear" w:color="auto" w:fill="FFFFFF" w:themeFill="background1"/>
          </w:tcPr>
          <w:p w14:paraId="43C080C9" w14:textId="77777777" w:rsidR="0027603B" w:rsidRPr="00576C9A" w:rsidRDefault="0027603B" w:rsidP="0027603B">
            <w:pPr>
              <w:jc w:val="both"/>
              <w:rPr>
                <w:rFonts w:ascii="Arial" w:hAnsi="Arial" w:cs="Arial"/>
                <w:sz w:val="24"/>
                <w:szCs w:val="24"/>
              </w:rPr>
            </w:pPr>
            <w:r>
              <w:rPr>
                <w:rFonts w:ascii="Arial" w:hAnsi="Arial" w:cs="Arial"/>
                <w:sz w:val="24"/>
                <w:szCs w:val="24"/>
              </w:rPr>
              <w:t>The plan can only be delivered with the highway authority working in partnership with key local partners, because the highway authority is not in position to apply for all the available funding to deliver the measures identified.</w:t>
            </w:r>
          </w:p>
        </w:tc>
      </w:tr>
      <w:tr w:rsidR="0027603B" w:rsidRPr="00FA320F" w14:paraId="00E6551E" w14:textId="77777777" w:rsidTr="0027603B">
        <w:trPr>
          <w:gridAfter w:val="1"/>
          <w:wAfter w:w="8424" w:type="dxa"/>
        </w:trPr>
        <w:tc>
          <w:tcPr>
            <w:tcW w:w="5949" w:type="dxa"/>
            <w:shd w:val="clear" w:color="auto" w:fill="FFFFFF" w:themeFill="background1"/>
          </w:tcPr>
          <w:p w14:paraId="2DBF64C1" w14:textId="77777777" w:rsidR="0027603B" w:rsidRPr="008F11DB" w:rsidRDefault="0027603B" w:rsidP="0027603B">
            <w:pPr>
              <w:pStyle w:val="ListParagraph"/>
              <w:numPr>
                <w:ilvl w:val="0"/>
                <w:numId w:val="46"/>
              </w:numPr>
              <w:jc w:val="both"/>
              <w:rPr>
                <w:rFonts w:ascii="Arial" w:hAnsi="Arial" w:cs="Arial"/>
                <w:sz w:val="24"/>
                <w:szCs w:val="24"/>
              </w:rPr>
            </w:pPr>
            <w:r w:rsidRPr="008F11DB">
              <w:rPr>
                <w:rFonts w:ascii="Arial" w:hAnsi="Arial" w:cs="Arial"/>
                <w:sz w:val="24"/>
                <w:szCs w:val="24"/>
              </w:rPr>
              <w:t>Are future CIL / developer contributions likely to be used</w:t>
            </w:r>
          </w:p>
        </w:tc>
        <w:tc>
          <w:tcPr>
            <w:tcW w:w="8080" w:type="dxa"/>
            <w:shd w:val="clear" w:color="auto" w:fill="FFFFFF" w:themeFill="background1"/>
          </w:tcPr>
          <w:p w14:paraId="22891B3A" w14:textId="77777777" w:rsidR="0027603B" w:rsidRPr="00022677" w:rsidRDefault="0027603B" w:rsidP="0027603B">
            <w:pPr>
              <w:jc w:val="both"/>
              <w:rPr>
                <w:rFonts w:ascii="Arial" w:hAnsi="Arial" w:cs="Arial"/>
                <w:sz w:val="24"/>
                <w:szCs w:val="24"/>
              </w:rPr>
            </w:pPr>
            <w:r w:rsidRPr="00022677">
              <w:rPr>
                <w:rFonts w:ascii="Arial" w:hAnsi="Arial" w:cs="Arial"/>
                <w:sz w:val="24"/>
                <w:szCs w:val="24"/>
              </w:rPr>
              <w:t xml:space="preserve">The LCWIP </w:t>
            </w:r>
            <w:r>
              <w:rPr>
                <w:rFonts w:ascii="Arial" w:hAnsi="Arial" w:cs="Arial"/>
                <w:sz w:val="24"/>
                <w:szCs w:val="24"/>
              </w:rPr>
              <w:t xml:space="preserve">networks will be integrated as part of district and borough local plans and reviewed according to proposed development for both housing and employment. This will enable CIL or developer contributions to be sought to fund all or part of specific schemes which support development sites coming forward. </w:t>
            </w:r>
          </w:p>
        </w:tc>
      </w:tr>
      <w:tr w:rsidR="0027603B" w:rsidRPr="00FA320F" w14:paraId="04E203AE" w14:textId="77777777" w:rsidTr="0027603B">
        <w:trPr>
          <w:gridAfter w:val="1"/>
          <w:wAfter w:w="8424" w:type="dxa"/>
        </w:trPr>
        <w:tc>
          <w:tcPr>
            <w:tcW w:w="5949" w:type="dxa"/>
            <w:shd w:val="clear" w:color="auto" w:fill="FFFFFF" w:themeFill="background1"/>
          </w:tcPr>
          <w:p w14:paraId="1F5C1998" w14:textId="77777777" w:rsidR="0027603B" w:rsidRPr="008F11DB" w:rsidRDefault="0027603B" w:rsidP="0027603B">
            <w:pPr>
              <w:pStyle w:val="ListParagraph"/>
              <w:numPr>
                <w:ilvl w:val="0"/>
                <w:numId w:val="46"/>
              </w:numPr>
              <w:jc w:val="both"/>
              <w:rPr>
                <w:rFonts w:ascii="Arial" w:hAnsi="Arial" w:cs="Arial"/>
                <w:sz w:val="24"/>
                <w:szCs w:val="24"/>
              </w:rPr>
            </w:pPr>
            <w:r w:rsidRPr="008F11DB">
              <w:rPr>
                <w:rFonts w:ascii="Arial" w:hAnsi="Arial" w:cs="Arial"/>
                <w:sz w:val="24"/>
                <w:szCs w:val="24"/>
              </w:rPr>
              <w:t>Air pollution and impacts on health and wellbeing is missing</w:t>
            </w:r>
          </w:p>
        </w:tc>
        <w:tc>
          <w:tcPr>
            <w:tcW w:w="8080" w:type="dxa"/>
            <w:shd w:val="clear" w:color="auto" w:fill="FFFFFF" w:themeFill="background1"/>
          </w:tcPr>
          <w:p w14:paraId="2B4EB0D1" w14:textId="77777777" w:rsidR="0027603B" w:rsidRPr="00022677" w:rsidRDefault="0027603B" w:rsidP="0027603B">
            <w:pPr>
              <w:jc w:val="both"/>
              <w:rPr>
                <w:rFonts w:ascii="Arial" w:hAnsi="Arial" w:cs="Arial"/>
                <w:sz w:val="24"/>
                <w:szCs w:val="24"/>
              </w:rPr>
            </w:pPr>
            <w:r>
              <w:rPr>
                <w:rFonts w:ascii="Arial" w:hAnsi="Arial" w:cs="Arial"/>
                <w:sz w:val="24"/>
                <w:szCs w:val="24"/>
              </w:rPr>
              <w:t>These two key policy areas are mentioned throughout the document and are outlined as two of the key issues and opportunities the LCWIP will respond to, see figure 2 LCWIP Summary document. Air pollution is also referred to within the Lewes and Newhaven LCWIP areas, who have Air Quality Management Areas and health and wellbeing data has been used to support the development of the LCWIP, for both the proposed infrastructure measures and initiatives.</w:t>
            </w:r>
          </w:p>
        </w:tc>
      </w:tr>
      <w:tr w:rsidR="0027603B" w:rsidRPr="00FA320F" w14:paraId="427E2D47" w14:textId="77777777" w:rsidTr="0027603B">
        <w:trPr>
          <w:gridAfter w:val="1"/>
          <w:wAfter w:w="8424" w:type="dxa"/>
        </w:trPr>
        <w:tc>
          <w:tcPr>
            <w:tcW w:w="5949" w:type="dxa"/>
            <w:shd w:val="clear" w:color="auto" w:fill="FFFFFF" w:themeFill="background1"/>
          </w:tcPr>
          <w:p w14:paraId="6DB3D973" w14:textId="77777777" w:rsidR="0027603B" w:rsidRPr="008F11DB" w:rsidRDefault="0027603B" w:rsidP="0027603B">
            <w:pPr>
              <w:pStyle w:val="ListParagraph"/>
              <w:numPr>
                <w:ilvl w:val="0"/>
                <w:numId w:val="46"/>
              </w:numPr>
              <w:jc w:val="both"/>
              <w:rPr>
                <w:rFonts w:ascii="Arial" w:hAnsi="Arial" w:cs="Arial"/>
                <w:sz w:val="24"/>
                <w:szCs w:val="24"/>
              </w:rPr>
            </w:pPr>
            <w:r w:rsidRPr="008F11DB">
              <w:rPr>
                <w:rFonts w:ascii="Arial" w:hAnsi="Arial" w:cs="Arial"/>
                <w:sz w:val="24"/>
                <w:szCs w:val="24"/>
              </w:rPr>
              <w:t>Ambition for journeys should be 20km not 2 and 5km</w:t>
            </w:r>
          </w:p>
        </w:tc>
        <w:tc>
          <w:tcPr>
            <w:tcW w:w="8080" w:type="dxa"/>
            <w:shd w:val="clear" w:color="auto" w:fill="FFFFFF" w:themeFill="background1"/>
          </w:tcPr>
          <w:p w14:paraId="27AA11EB" w14:textId="77777777" w:rsidR="0027603B" w:rsidRPr="00022677" w:rsidRDefault="0027603B" w:rsidP="0027603B">
            <w:pPr>
              <w:jc w:val="both"/>
              <w:rPr>
                <w:rFonts w:ascii="Arial" w:hAnsi="Arial" w:cs="Arial"/>
                <w:sz w:val="24"/>
                <w:szCs w:val="24"/>
              </w:rPr>
            </w:pPr>
            <w:r>
              <w:rPr>
                <w:rFonts w:ascii="Arial" w:hAnsi="Arial" w:cs="Arial"/>
                <w:sz w:val="24"/>
                <w:szCs w:val="24"/>
              </w:rPr>
              <w:t>The 2km and 5km is based on the distance people are likely to be able to travel for walking and cycling, particularly for local journeys for education, work and shopping. However, the plan does recognise longer journeys for cycling or integration with other modes on key corridors of movement, where people could walk or cycle part of the journey.</w:t>
            </w:r>
          </w:p>
        </w:tc>
      </w:tr>
      <w:tr w:rsidR="0027603B" w:rsidRPr="00FA320F" w14:paraId="2861D4E8" w14:textId="77777777" w:rsidTr="0027603B">
        <w:trPr>
          <w:gridAfter w:val="1"/>
          <w:wAfter w:w="8424" w:type="dxa"/>
        </w:trPr>
        <w:tc>
          <w:tcPr>
            <w:tcW w:w="5949" w:type="dxa"/>
            <w:shd w:val="clear" w:color="auto" w:fill="FFFFFF" w:themeFill="background1"/>
          </w:tcPr>
          <w:p w14:paraId="7D9BCC83" w14:textId="77777777" w:rsidR="0027603B" w:rsidRPr="008F11DB" w:rsidRDefault="0027603B" w:rsidP="0027603B">
            <w:pPr>
              <w:pStyle w:val="ListParagraph"/>
              <w:numPr>
                <w:ilvl w:val="0"/>
                <w:numId w:val="46"/>
              </w:numPr>
              <w:jc w:val="both"/>
              <w:rPr>
                <w:rFonts w:ascii="Arial" w:hAnsi="Arial" w:cs="Arial"/>
                <w:b/>
                <w:bCs/>
                <w:sz w:val="24"/>
                <w:szCs w:val="24"/>
              </w:rPr>
            </w:pPr>
            <w:r w:rsidRPr="008F11DB">
              <w:rPr>
                <w:rFonts w:ascii="Arial" w:hAnsi="Arial" w:cs="Arial"/>
                <w:sz w:val="24"/>
                <w:szCs w:val="24"/>
              </w:rPr>
              <w:t>Want rural areas included</w:t>
            </w:r>
          </w:p>
        </w:tc>
        <w:tc>
          <w:tcPr>
            <w:tcW w:w="8080" w:type="dxa"/>
            <w:shd w:val="clear" w:color="auto" w:fill="FFFFFF" w:themeFill="background1"/>
          </w:tcPr>
          <w:p w14:paraId="5D01C7FB" w14:textId="77777777" w:rsidR="0027603B" w:rsidRPr="00022677" w:rsidRDefault="0027603B" w:rsidP="0027603B">
            <w:pPr>
              <w:jc w:val="both"/>
              <w:rPr>
                <w:rFonts w:ascii="Arial" w:hAnsi="Arial" w:cs="Arial"/>
                <w:sz w:val="24"/>
                <w:szCs w:val="24"/>
              </w:rPr>
            </w:pPr>
            <w:r>
              <w:rPr>
                <w:rFonts w:ascii="Arial" w:hAnsi="Arial" w:cs="Arial"/>
                <w:sz w:val="24"/>
                <w:szCs w:val="24"/>
              </w:rPr>
              <w:t>Several more rural market towns are included as part of the LCWIP, i.e., Hailsham, Crowborough, Uckfield, Heathfield, Battle and Rye. More rural areas have been considered as part of the inclusion of longer routes and additional areas, including villages, could be considered through Neighbourhood Plans.</w:t>
            </w:r>
          </w:p>
        </w:tc>
      </w:tr>
      <w:tr w:rsidR="0027603B" w:rsidRPr="00FA320F" w14:paraId="71BBA8D0" w14:textId="77777777" w:rsidTr="0027603B">
        <w:trPr>
          <w:gridAfter w:val="1"/>
          <w:wAfter w:w="8424" w:type="dxa"/>
        </w:trPr>
        <w:tc>
          <w:tcPr>
            <w:tcW w:w="5949" w:type="dxa"/>
            <w:shd w:val="clear" w:color="auto" w:fill="FFFFFF" w:themeFill="background1"/>
          </w:tcPr>
          <w:p w14:paraId="4C319143" w14:textId="77777777" w:rsidR="0027603B" w:rsidRPr="009401CE" w:rsidRDefault="0027603B" w:rsidP="0027603B">
            <w:pPr>
              <w:pStyle w:val="ListParagraph"/>
              <w:numPr>
                <w:ilvl w:val="0"/>
                <w:numId w:val="46"/>
              </w:numPr>
              <w:jc w:val="both"/>
              <w:rPr>
                <w:rFonts w:ascii="Arial" w:hAnsi="Arial" w:cs="Arial"/>
                <w:sz w:val="24"/>
                <w:szCs w:val="24"/>
              </w:rPr>
            </w:pPr>
            <w:r w:rsidRPr="009401CE">
              <w:rPr>
                <w:rFonts w:ascii="Arial" w:hAnsi="Arial" w:cs="Arial"/>
                <w:sz w:val="24"/>
                <w:szCs w:val="24"/>
              </w:rPr>
              <w:t>Link to the UN Strategic Development Goals 3 (good health and well-being) and 11 (sustainable cities and communities)</w:t>
            </w:r>
          </w:p>
        </w:tc>
        <w:tc>
          <w:tcPr>
            <w:tcW w:w="8080" w:type="dxa"/>
            <w:shd w:val="clear" w:color="auto" w:fill="FFFFFF" w:themeFill="background1"/>
          </w:tcPr>
          <w:p w14:paraId="249E8E09" w14:textId="77777777" w:rsidR="0027603B" w:rsidRPr="00026577" w:rsidRDefault="0027603B" w:rsidP="0027603B">
            <w:pPr>
              <w:tabs>
                <w:tab w:val="left" w:pos="2206"/>
              </w:tabs>
              <w:rPr>
                <w:rFonts w:ascii="Arial" w:hAnsi="Arial" w:cs="Arial"/>
                <w:sz w:val="24"/>
                <w:szCs w:val="24"/>
              </w:rPr>
            </w:pPr>
            <w:r>
              <w:rPr>
                <w:rFonts w:ascii="Arial" w:hAnsi="Arial" w:cs="Arial"/>
                <w:sz w:val="24"/>
                <w:szCs w:val="24"/>
              </w:rPr>
              <w:t>Health and wellbeing is considered and integration with place making are considered as key issues and opportunities which the LCWIP can respond to through both the delivery of future infrastructure and initiatives which support more active travel.</w:t>
            </w:r>
          </w:p>
        </w:tc>
      </w:tr>
      <w:tr w:rsidR="0027603B" w:rsidRPr="00FA320F" w14:paraId="4891E1A0" w14:textId="77777777" w:rsidTr="0027603B">
        <w:trPr>
          <w:gridAfter w:val="1"/>
          <w:wAfter w:w="8424" w:type="dxa"/>
        </w:trPr>
        <w:tc>
          <w:tcPr>
            <w:tcW w:w="5949" w:type="dxa"/>
            <w:shd w:val="clear" w:color="auto" w:fill="FFFFFF" w:themeFill="background1"/>
          </w:tcPr>
          <w:p w14:paraId="47482095" w14:textId="77777777" w:rsidR="0027603B" w:rsidRPr="009401CE" w:rsidRDefault="0027603B" w:rsidP="0027603B">
            <w:pPr>
              <w:pStyle w:val="ListParagraph"/>
              <w:numPr>
                <w:ilvl w:val="0"/>
                <w:numId w:val="46"/>
              </w:numPr>
              <w:jc w:val="both"/>
              <w:rPr>
                <w:rFonts w:ascii="Arial" w:hAnsi="Arial" w:cs="Arial"/>
                <w:sz w:val="24"/>
                <w:szCs w:val="24"/>
              </w:rPr>
            </w:pPr>
            <w:r w:rsidRPr="009401CE">
              <w:rPr>
                <w:rFonts w:ascii="Arial" w:hAnsi="Arial" w:cs="Arial"/>
                <w:sz w:val="24"/>
                <w:szCs w:val="24"/>
              </w:rPr>
              <w:lastRenderedPageBreak/>
              <w:t>Consider terminology – ‘getting around’ as opposed to ‘journey’ – the latter comes across as a planned trip or commute</w:t>
            </w:r>
          </w:p>
        </w:tc>
        <w:tc>
          <w:tcPr>
            <w:tcW w:w="8080" w:type="dxa"/>
            <w:shd w:val="clear" w:color="auto" w:fill="FFFFFF" w:themeFill="background1"/>
          </w:tcPr>
          <w:p w14:paraId="3516D90F" w14:textId="77777777" w:rsidR="0027603B" w:rsidRPr="009401CE" w:rsidRDefault="0027603B" w:rsidP="0027603B">
            <w:pPr>
              <w:jc w:val="both"/>
              <w:rPr>
                <w:rFonts w:ascii="Arial" w:hAnsi="Arial" w:cs="Arial"/>
                <w:sz w:val="24"/>
                <w:szCs w:val="24"/>
              </w:rPr>
            </w:pPr>
            <w:r>
              <w:rPr>
                <w:rFonts w:ascii="Arial" w:hAnsi="Arial" w:cs="Arial"/>
                <w:sz w:val="24"/>
                <w:szCs w:val="24"/>
              </w:rPr>
              <w:t>Comment noted, the current terminology is used as national guidance and funding tends to be focussed more on planned trips.</w:t>
            </w:r>
          </w:p>
        </w:tc>
      </w:tr>
      <w:tr w:rsidR="0027603B" w:rsidRPr="00FA320F" w14:paraId="74CDC0C6" w14:textId="77777777" w:rsidTr="0027603B">
        <w:trPr>
          <w:gridAfter w:val="1"/>
          <w:wAfter w:w="8424" w:type="dxa"/>
        </w:trPr>
        <w:tc>
          <w:tcPr>
            <w:tcW w:w="5949" w:type="dxa"/>
            <w:shd w:val="clear" w:color="auto" w:fill="FFFFFF" w:themeFill="background1"/>
          </w:tcPr>
          <w:p w14:paraId="1F89946A" w14:textId="77777777" w:rsidR="0027603B" w:rsidRPr="00193460" w:rsidRDefault="0027603B" w:rsidP="0027603B">
            <w:pPr>
              <w:pStyle w:val="ListParagraph"/>
              <w:numPr>
                <w:ilvl w:val="0"/>
                <w:numId w:val="46"/>
              </w:numPr>
              <w:jc w:val="both"/>
              <w:rPr>
                <w:rFonts w:ascii="Arial" w:hAnsi="Arial" w:cs="Arial"/>
                <w:sz w:val="24"/>
                <w:szCs w:val="24"/>
              </w:rPr>
            </w:pPr>
            <w:r w:rsidRPr="00193460">
              <w:rPr>
                <w:rFonts w:ascii="Arial" w:hAnsi="Arial" w:cs="Arial"/>
                <w:sz w:val="24"/>
                <w:szCs w:val="24"/>
              </w:rPr>
              <w:t>‘social &amp; health’ ignores doing walking &amp; cycling for pleasure or for individual development and could exclude groups involved in cycling &amp; walking and sport and recreational bodies</w:t>
            </w:r>
          </w:p>
        </w:tc>
        <w:tc>
          <w:tcPr>
            <w:tcW w:w="8080" w:type="dxa"/>
            <w:shd w:val="clear" w:color="auto" w:fill="FFFFFF" w:themeFill="background1"/>
          </w:tcPr>
          <w:p w14:paraId="7C0F5F73" w14:textId="77777777" w:rsidR="0027603B" w:rsidRPr="00FA320F" w:rsidRDefault="0027603B" w:rsidP="0027603B">
            <w:pPr>
              <w:jc w:val="both"/>
              <w:rPr>
                <w:rFonts w:ascii="Arial" w:hAnsi="Arial" w:cs="Arial"/>
                <w:sz w:val="24"/>
                <w:szCs w:val="24"/>
              </w:rPr>
            </w:pPr>
            <w:r>
              <w:rPr>
                <w:rFonts w:ascii="Arial" w:hAnsi="Arial" w:cs="Arial"/>
                <w:sz w:val="24"/>
                <w:szCs w:val="24"/>
              </w:rPr>
              <w:t xml:space="preserve">Agree the opening statement has been updated in the LCWIP summary to reflect this. This message will also be weaved into future travel behaviour change communications plans and initiatives and further work with key local public health and sport partners. </w:t>
            </w:r>
          </w:p>
        </w:tc>
      </w:tr>
      <w:tr w:rsidR="0027603B" w:rsidRPr="00FA320F" w14:paraId="5476BCBD" w14:textId="77777777" w:rsidTr="0027603B">
        <w:tc>
          <w:tcPr>
            <w:tcW w:w="5949" w:type="dxa"/>
            <w:shd w:val="clear" w:color="auto" w:fill="FFFFFF" w:themeFill="background1"/>
          </w:tcPr>
          <w:p w14:paraId="146971D4" w14:textId="77777777" w:rsidR="0027603B" w:rsidRPr="00193460" w:rsidRDefault="0027603B" w:rsidP="0027603B">
            <w:pPr>
              <w:pStyle w:val="ListParagraph"/>
              <w:numPr>
                <w:ilvl w:val="0"/>
                <w:numId w:val="46"/>
              </w:numPr>
              <w:jc w:val="both"/>
              <w:rPr>
                <w:rFonts w:ascii="Arial" w:hAnsi="Arial" w:cs="Arial"/>
                <w:sz w:val="24"/>
                <w:szCs w:val="24"/>
              </w:rPr>
            </w:pPr>
            <w:r w:rsidRPr="00193460">
              <w:rPr>
                <w:rFonts w:ascii="Arial" w:hAnsi="Arial" w:cs="Arial"/>
                <w:sz w:val="24"/>
                <w:szCs w:val="24"/>
              </w:rPr>
              <w:t>Need to align with public realm strategies</w:t>
            </w:r>
          </w:p>
          <w:p w14:paraId="2C409C45" w14:textId="77777777" w:rsidR="0027603B" w:rsidRPr="00FA320F" w:rsidRDefault="0027603B" w:rsidP="0027603B">
            <w:pPr>
              <w:jc w:val="both"/>
              <w:rPr>
                <w:rFonts w:ascii="Arial" w:hAnsi="Arial" w:cs="Arial"/>
                <w:sz w:val="24"/>
                <w:szCs w:val="24"/>
              </w:rPr>
            </w:pPr>
          </w:p>
          <w:p w14:paraId="45B7DD21" w14:textId="77777777" w:rsidR="0027603B" w:rsidRPr="00FA320F" w:rsidRDefault="0027603B" w:rsidP="0027603B">
            <w:pPr>
              <w:jc w:val="both"/>
              <w:rPr>
                <w:rFonts w:ascii="Arial" w:hAnsi="Arial" w:cs="Arial"/>
                <w:sz w:val="24"/>
                <w:szCs w:val="24"/>
              </w:rPr>
            </w:pPr>
          </w:p>
        </w:tc>
        <w:tc>
          <w:tcPr>
            <w:tcW w:w="8080" w:type="dxa"/>
            <w:shd w:val="clear" w:color="auto" w:fill="FFFFFF" w:themeFill="background1"/>
          </w:tcPr>
          <w:p w14:paraId="39AB2191" w14:textId="77777777" w:rsidR="0027603B" w:rsidRPr="00FA320F" w:rsidRDefault="0027603B" w:rsidP="0027603B">
            <w:pPr>
              <w:pStyle w:val="Default"/>
              <w:jc w:val="both"/>
              <w:rPr>
                <w:rFonts w:ascii="Arial" w:hAnsi="Arial" w:cs="Arial"/>
              </w:rPr>
            </w:pPr>
            <w:r>
              <w:rPr>
                <w:rFonts w:ascii="Arial" w:hAnsi="Arial" w:cs="Arial"/>
              </w:rPr>
              <w:t>District and borough public realm strategies are noted and will be considered as schemes come forward through the design phases.</w:t>
            </w:r>
          </w:p>
        </w:tc>
        <w:tc>
          <w:tcPr>
            <w:tcW w:w="8424" w:type="dxa"/>
          </w:tcPr>
          <w:p w14:paraId="753384B3" w14:textId="77777777" w:rsidR="0027603B" w:rsidRPr="00FA320F" w:rsidRDefault="0027603B" w:rsidP="0027603B">
            <w:pPr>
              <w:jc w:val="both"/>
              <w:rPr>
                <w:rFonts w:ascii="Arial" w:hAnsi="Arial" w:cs="Arial"/>
                <w:b/>
                <w:bCs/>
                <w:sz w:val="24"/>
                <w:szCs w:val="24"/>
              </w:rPr>
            </w:pPr>
          </w:p>
        </w:tc>
      </w:tr>
      <w:tr w:rsidR="0027603B" w:rsidRPr="00FA320F" w14:paraId="4FAC3B69" w14:textId="77777777" w:rsidTr="0027603B">
        <w:trPr>
          <w:gridAfter w:val="1"/>
          <w:wAfter w:w="8424" w:type="dxa"/>
        </w:trPr>
        <w:tc>
          <w:tcPr>
            <w:tcW w:w="5949" w:type="dxa"/>
            <w:shd w:val="clear" w:color="auto" w:fill="FFFFFF" w:themeFill="background1"/>
          </w:tcPr>
          <w:p w14:paraId="6A338649" w14:textId="77777777" w:rsidR="0027603B" w:rsidRPr="00193460" w:rsidRDefault="0027603B" w:rsidP="0027603B">
            <w:pPr>
              <w:pStyle w:val="ListParagraph"/>
              <w:numPr>
                <w:ilvl w:val="0"/>
                <w:numId w:val="46"/>
              </w:numPr>
              <w:jc w:val="both"/>
              <w:rPr>
                <w:rFonts w:ascii="Arial" w:hAnsi="Arial" w:cs="Arial"/>
                <w:sz w:val="24"/>
                <w:szCs w:val="24"/>
              </w:rPr>
            </w:pPr>
            <w:r w:rsidRPr="00193460">
              <w:rPr>
                <w:rFonts w:ascii="Arial" w:hAnsi="Arial" w:cs="Arial"/>
                <w:sz w:val="24"/>
                <w:szCs w:val="24"/>
              </w:rPr>
              <w:t xml:space="preserve">Disagree with indicators in section 6 - should prioritise people. </w:t>
            </w:r>
          </w:p>
        </w:tc>
        <w:tc>
          <w:tcPr>
            <w:tcW w:w="8080" w:type="dxa"/>
            <w:shd w:val="clear" w:color="auto" w:fill="FFFFFF" w:themeFill="background1"/>
          </w:tcPr>
          <w:p w14:paraId="55B38060" w14:textId="77777777" w:rsidR="0027603B" w:rsidRPr="00910208" w:rsidRDefault="0027603B" w:rsidP="0027603B">
            <w:pPr>
              <w:snapToGrid w:val="0"/>
              <w:rPr>
                <w:rFonts w:ascii="Arial" w:hAnsi="Arial" w:cs="Arial"/>
                <w:color w:val="404040" w:themeColor="text1" w:themeTint="BF"/>
                <w:sz w:val="24"/>
                <w:szCs w:val="24"/>
              </w:rPr>
            </w:pPr>
            <w:r w:rsidRPr="00910208">
              <w:rPr>
                <w:rFonts w:ascii="Arial" w:hAnsi="Arial" w:cs="Arial"/>
                <w:color w:val="404040" w:themeColor="text1" w:themeTint="BF"/>
                <w:sz w:val="24"/>
                <w:szCs w:val="24"/>
              </w:rPr>
              <w:t>The delivery of</w:t>
            </w:r>
            <w:r>
              <w:rPr>
                <w:rFonts w:ascii="Arial" w:hAnsi="Arial" w:cs="Arial"/>
                <w:color w:val="404040" w:themeColor="text1" w:themeTint="BF"/>
                <w:sz w:val="24"/>
                <w:szCs w:val="24"/>
              </w:rPr>
              <w:t xml:space="preserve"> the</w:t>
            </w:r>
            <w:r w:rsidRPr="00910208">
              <w:rPr>
                <w:rFonts w:ascii="Arial" w:hAnsi="Arial" w:cs="Arial"/>
                <w:color w:val="404040" w:themeColor="text1" w:themeTint="BF"/>
                <w:sz w:val="24"/>
                <w:szCs w:val="24"/>
              </w:rPr>
              <w:t xml:space="preserve"> LCWIP is subject to the ability to secure external funding. Therefore, a set of local indicators which reflect current data collected and LCWIP guidance will be utilised to monitor the plan.</w:t>
            </w:r>
            <w:r>
              <w:rPr>
                <w:rFonts w:ascii="Arial" w:hAnsi="Arial" w:cs="Arial"/>
                <w:color w:val="404040" w:themeColor="text1" w:themeTint="BF"/>
                <w:sz w:val="24"/>
                <w:szCs w:val="24"/>
              </w:rPr>
              <w:t xml:space="preserve"> However other data at a scheme and initiative programme level will also be collected through monitoring and evaluation.</w:t>
            </w:r>
          </w:p>
          <w:p w14:paraId="6250C541" w14:textId="77777777" w:rsidR="0027603B" w:rsidRPr="00910208" w:rsidRDefault="0027603B" w:rsidP="0027603B">
            <w:pPr>
              <w:jc w:val="both"/>
              <w:rPr>
                <w:rFonts w:ascii="Arial" w:hAnsi="Arial" w:cs="Arial"/>
                <w:sz w:val="24"/>
                <w:szCs w:val="24"/>
              </w:rPr>
            </w:pPr>
          </w:p>
        </w:tc>
      </w:tr>
      <w:tr w:rsidR="0027603B" w:rsidRPr="00FA320F" w14:paraId="259CD9D5" w14:textId="77777777" w:rsidTr="0027603B">
        <w:trPr>
          <w:gridAfter w:val="1"/>
          <w:wAfter w:w="8424" w:type="dxa"/>
        </w:trPr>
        <w:tc>
          <w:tcPr>
            <w:tcW w:w="5949" w:type="dxa"/>
            <w:shd w:val="clear" w:color="auto" w:fill="FFFFFF" w:themeFill="background1"/>
          </w:tcPr>
          <w:p w14:paraId="1D6FFB18" w14:textId="77777777" w:rsidR="0027603B" w:rsidRPr="00193460" w:rsidRDefault="0027603B" w:rsidP="0027603B">
            <w:pPr>
              <w:pStyle w:val="ListParagraph"/>
              <w:numPr>
                <w:ilvl w:val="0"/>
                <w:numId w:val="46"/>
              </w:numPr>
              <w:autoSpaceDE w:val="0"/>
              <w:autoSpaceDN w:val="0"/>
              <w:adjustRightInd w:val="0"/>
              <w:jc w:val="both"/>
              <w:rPr>
                <w:rFonts w:ascii="Arial" w:hAnsi="Arial" w:cs="Arial"/>
                <w:sz w:val="24"/>
                <w:szCs w:val="24"/>
              </w:rPr>
            </w:pPr>
            <w:r w:rsidRPr="00193460">
              <w:rPr>
                <w:rFonts w:ascii="Arial" w:hAnsi="Arial" w:cs="Arial"/>
                <w:sz w:val="24"/>
                <w:szCs w:val="24"/>
              </w:rPr>
              <w:t>Include running, walk to run routes, run to work etc</w:t>
            </w:r>
          </w:p>
          <w:p w14:paraId="6C009A4A" w14:textId="77777777" w:rsidR="0027603B" w:rsidRPr="00FA320F" w:rsidRDefault="0027603B" w:rsidP="0027603B">
            <w:pPr>
              <w:jc w:val="both"/>
              <w:rPr>
                <w:rFonts w:ascii="Arial" w:hAnsi="Arial" w:cs="Arial"/>
                <w:sz w:val="24"/>
                <w:szCs w:val="24"/>
              </w:rPr>
            </w:pPr>
          </w:p>
        </w:tc>
        <w:tc>
          <w:tcPr>
            <w:tcW w:w="8080" w:type="dxa"/>
            <w:shd w:val="clear" w:color="auto" w:fill="FFFFFF" w:themeFill="background1"/>
          </w:tcPr>
          <w:p w14:paraId="6E2BE92A" w14:textId="77777777" w:rsidR="0027603B" w:rsidRPr="00910208" w:rsidRDefault="0027603B" w:rsidP="0027603B">
            <w:pPr>
              <w:jc w:val="both"/>
              <w:rPr>
                <w:rFonts w:ascii="Arial" w:hAnsi="Arial" w:cs="Arial"/>
                <w:sz w:val="24"/>
                <w:szCs w:val="24"/>
              </w:rPr>
            </w:pPr>
            <w:r>
              <w:rPr>
                <w:rFonts w:ascii="Arial" w:hAnsi="Arial" w:cs="Arial"/>
                <w:sz w:val="24"/>
                <w:szCs w:val="24"/>
              </w:rPr>
              <w:t>This is not a requirement of the LCWIP, however this maybe something that can be explored in the future with sport partners for longer routes.</w:t>
            </w:r>
          </w:p>
        </w:tc>
      </w:tr>
      <w:tr w:rsidR="0027603B" w:rsidRPr="00FA320F" w14:paraId="058257CE" w14:textId="77777777" w:rsidTr="0027603B">
        <w:trPr>
          <w:gridAfter w:val="1"/>
          <w:wAfter w:w="8424" w:type="dxa"/>
        </w:trPr>
        <w:tc>
          <w:tcPr>
            <w:tcW w:w="5949" w:type="dxa"/>
            <w:shd w:val="clear" w:color="auto" w:fill="FFFFFF" w:themeFill="background1"/>
          </w:tcPr>
          <w:p w14:paraId="0D5D97AC" w14:textId="77777777" w:rsidR="0027603B" w:rsidRPr="00193460" w:rsidRDefault="0027603B" w:rsidP="0027603B">
            <w:pPr>
              <w:pStyle w:val="ListParagraph"/>
              <w:numPr>
                <w:ilvl w:val="0"/>
                <w:numId w:val="46"/>
              </w:numPr>
              <w:autoSpaceDE w:val="0"/>
              <w:autoSpaceDN w:val="0"/>
              <w:adjustRightInd w:val="0"/>
              <w:jc w:val="both"/>
              <w:rPr>
                <w:rFonts w:ascii="Arial" w:hAnsi="Arial" w:cs="Arial"/>
                <w:sz w:val="24"/>
                <w:szCs w:val="24"/>
              </w:rPr>
            </w:pPr>
            <w:r w:rsidRPr="00193460">
              <w:rPr>
                <w:rFonts w:ascii="Arial" w:hAnsi="Arial" w:cs="Arial"/>
                <w:sz w:val="24"/>
                <w:szCs w:val="24"/>
              </w:rPr>
              <w:t>Mention coastal paths</w:t>
            </w:r>
          </w:p>
          <w:p w14:paraId="5A906C69" w14:textId="77777777" w:rsidR="0027603B" w:rsidRPr="00FA320F" w:rsidRDefault="0027603B" w:rsidP="0027603B">
            <w:pPr>
              <w:autoSpaceDE w:val="0"/>
              <w:autoSpaceDN w:val="0"/>
              <w:adjustRightInd w:val="0"/>
              <w:jc w:val="both"/>
              <w:rPr>
                <w:rFonts w:ascii="Arial" w:hAnsi="Arial" w:cs="Arial"/>
                <w:sz w:val="24"/>
                <w:szCs w:val="24"/>
              </w:rPr>
            </w:pPr>
          </w:p>
        </w:tc>
        <w:tc>
          <w:tcPr>
            <w:tcW w:w="8080" w:type="dxa"/>
            <w:shd w:val="clear" w:color="auto" w:fill="FFFFFF" w:themeFill="background1"/>
          </w:tcPr>
          <w:p w14:paraId="719BEA8F" w14:textId="77777777" w:rsidR="0027603B" w:rsidRPr="00910208" w:rsidRDefault="0027603B" w:rsidP="0027603B">
            <w:pPr>
              <w:jc w:val="both"/>
              <w:rPr>
                <w:rFonts w:ascii="Arial" w:hAnsi="Arial" w:cs="Arial"/>
                <w:sz w:val="24"/>
                <w:szCs w:val="24"/>
              </w:rPr>
            </w:pPr>
            <w:r>
              <w:rPr>
                <w:rFonts w:ascii="Arial" w:hAnsi="Arial" w:cs="Arial"/>
                <w:sz w:val="24"/>
                <w:szCs w:val="24"/>
              </w:rPr>
              <w:t xml:space="preserve">This is mentioned in several sections related to specific geographic areas in Appendix 2. </w:t>
            </w:r>
          </w:p>
        </w:tc>
      </w:tr>
      <w:tr w:rsidR="0027603B" w:rsidRPr="00FA320F" w14:paraId="77BE84C2" w14:textId="77777777" w:rsidTr="0027603B">
        <w:trPr>
          <w:gridAfter w:val="1"/>
          <w:wAfter w:w="8424" w:type="dxa"/>
        </w:trPr>
        <w:tc>
          <w:tcPr>
            <w:tcW w:w="5949" w:type="dxa"/>
            <w:shd w:val="clear" w:color="auto" w:fill="FFFFFF" w:themeFill="background1"/>
          </w:tcPr>
          <w:p w14:paraId="746F2405" w14:textId="77777777" w:rsidR="0027603B" w:rsidRPr="00193460" w:rsidRDefault="0027603B" w:rsidP="0027603B">
            <w:pPr>
              <w:pStyle w:val="ListParagraph"/>
              <w:numPr>
                <w:ilvl w:val="0"/>
                <w:numId w:val="46"/>
              </w:numPr>
              <w:autoSpaceDE w:val="0"/>
              <w:autoSpaceDN w:val="0"/>
              <w:adjustRightInd w:val="0"/>
              <w:jc w:val="both"/>
              <w:rPr>
                <w:rFonts w:ascii="Arial" w:hAnsi="Arial" w:cs="Arial"/>
                <w:sz w:val="24"/>
                <w:szCs w:val="24"/>
              </w:rPr>
            </w:pPr>
            <w:r w:rsidRPr="00193460">
              <w:rPr>
                <w:rFonts w:ascii="Arial" w:hAnsi="Arial" w:cs="Arial"/>
                <w:sz w:val="24"/>
                <w:szCs w:val="24"/>
              </w:rPr>
              <w:t>Reference to impacts on aged and ageing population. Infrastructure needs to take into account accessibility for those with long term illnesses and poor mobility.  Also need to consider use of mobility vehicles along some of the narrower routes and where pathways are not available.</w:t>
            </w:r>
          </w:p>
        </w:tc>
        <w:tc>
          <w:tcPr>
            <w:tcW w:w="8080" w:type="dxa"/>
            <w:shd w:val="clear" w:color="auto" w:fill="FFFFFF" w:themeFill="background1"/>
          </w:tcPr>
          <w:p w14:paraId="66C5B7C5" w14:textId="77777777" w:rsidR="0027603B" w:rsidRDefault="0027603B" w:rsidP="0027603B">
            <w:pPr>
              <w:jc w:val="both"/>
              <w:rPr>
                <w:rFonts w:ascii="Arial" w:hAnsi="Arial" w:cs="Arial"/>
                <w:sz w:val="24"/>
                <w:szCs w:val="24"/>
              </w:rPr>
            </w:pPr>
            <w:r>
              <w:rPr>
                <w:rFonts w:ascii="Arial" w:hAnsi="Arial" w:cs="Arial"/>
                <w:sz w:val="24"/>
                <w:szCs w:val="24"/>
              </w:rPr>
              <w:t>Comment noted. Yes agree, population data was assessed as part of the evidence base for the LCWIP and is outlined in section 2.7 of Appendix B. The use of mobility vehicles was considered as part of the walking network development and will be considered as part of scheme design, as these comes forward.</w:t>
            </w:r>
          </w:p>
          <w:p w14:paraId="4A27E665" w14:textId="77777777" w:rsidR="0027603B" w:rsidRPr="00910208" w:rsidRDefault="0027603B" w:rsidP="0027603B">
            <w:pPr>
              <w:jc w:val="both"/>
              <w:rPr>
                <w:rFonts w:ascii="Arial" w:hAnsi="Arial" w:cs="Arial"/>
                <w:sz w:val="24"/>
                <w:szCs w:val="24"/>
              </w:rPr>
            </w:pPr>
          </w:p>
        </w:tc>
      </w:tr>
      <w:tr w:rsidR="0027603B" w:rsidRPr="00FA320F" w14:paraId="1946F084" w14:textId="77777777" w:rsidTr="0027603B">
        <w:trPr>
          <w:gridAfter w:val="1"/>
          <w:wAfter w:w="8424" w:type="dxa"/>
        </w:trPr>
        <w:tc>
          <w:tcPr>
            <w:tcW w:w="5949" w:type="dxa"/>
            <w:shd w:val="clear" w:color="auto" w:fill="FFFFFF" w:themeFill="background1"/>
          </w:tcPr>
          <w:p w14:paraId="62F7FF09" w14:textId="77777777" w:rsidR="0027603B" w:rsidRPr="00193460" w:rsidRDefault="0027603B" w:rsidP="0027603B">
            <w:pPr>
              <w:pStyle w:val="ListParagraph"/>
              <w:numPr>
                <w:ilvl w:val="0"/>
                <w:numId w:val="46"/>
              </w:numPr>
              <w:autoSpaceDE w:val="0"/>
              <w:autoSpaceDN w:val="0"/>
              <w:adjustRightInd w:val="0"/>
              <w:jc w:val="both"/>
              <w:rPr>
                <w:rFonts w:ascii="Arial" w:hAnsi="Arial" w:cs="Arial"/>
                <w:sz w:val="24"/>
                <w:szCs w:val="24"/>
              </w:rPr>
            </w:pPr>
            <w:r w:rsidRPr="00193460">
              <w:rPr>
                <w:rFonts w:ascii="Arial" w:hAnsi="Arial" w:cs="Arial"/>
                <w:sz w:val="24"/>
                <w:szCs w:val="24"/>
              </w:rPr>
              <w:t>Consideration should be given to the psychological barrier to walking and cycling presented by the topography of some areas (e.g. Hastings) and how this can be mitigated</w:t>
            </w:r>
          </w:p>
        </w:tc>
        <w:tc>
          <w:tcPr>
            <w:tcW w:w="8080" w:type="dxa"/>
            <w:shd w:val="clear" w:color="auto" w:fill="FFFFFF" w:themeFill="background1"/>
          </w:tcPr>
          <w:p w14:paraId="5EFFE026" w14:textId="77777777" w:rsidR="0027603B" w:rsidRPr="00910208" w:rsidRDefault="0027603B" w:rsidP="0027603B">
            <w:pPr>
              <w:jc w:val="both"/>
              <w:rPr>
                <w:rFonts w:ascii="Arial" w:hAnsi="Arial" w:cs="Arial"/>
                <w:sz w:val="24"/>
                <w:szCs w:val="24"/>
              </w:rPr>
            </w:pPr>
            <w:r>
              <w:rPr>
                <w:rFonts w:ascii="Arial" w:hAnsi="Arial" w:cs="Arial"/>
                <w:sz w:val="24"/>
                <w:szCs w:val="24"/>
              </w:rPr>
              <w:t>Yes, this is noted in the LCWIP evidence base for some areas, notably Hastings, and was also part of the assessment of the network.</w:t>
            </w:r>
          </w:p>
        </w:tc>
      </w:tr>
      <w:tr w:rsidR="0027603B" w:rsidRPr="00FA320F" w14:paraId="3A00C264" w14:textId="77777777" w:rsidTr="0027603B">
        <w:trPr>
          <w:gridAfter w:val="1"/>
          <w:wAfter w:w="8424" w:type="dxa"/>
        </w:trPr>
        <w:tc>
          <w:tcPr>
            <w:tcW w:w="5949" w:type="dxa"/>
            <w:shd w:val="clear" w:color="auto" w:fill="FFFFFF" w:themeFill="background1"/>
          </w:tcPr>
          <w:p w14:paraId="5185C235" w14:textId="77777777" w:rsidR="0027603B" w:rsidRPr="00193460" w:rsidRDefault="0027603B" w:rsidP="0027603B">
            <w:pPr>
              <w:pStyle w:val="ListParagraph"/>
              <w:numPr>
                <w:ilvl w:val="0"/>
                <w:numId w:val="46"/>
              </w:numPr>
              <w:jc w:val="both"/>
              <w:rPr>
                <w:rFonts w:ascii="Arial" w:hAnsi="Arial" w:cs="Arial"/>
                <w:sz w:val="24"/>
                <w:szCs w:val="24"/>
              </w:rPr>
            </w:pPr>
            <w:r w:rsidRPr="00193460">
              <w:rPr>
                <w:rFonts w:ascii="Arial" w:hAnsi="Arial" w:cs="Arial"/>
                <w:sz w:val="24"/>
                <w:szCs w:val="24"/>
              </w:rPr>
              <w:t xml:space="preserve">Makes no mention of SDNPA’s objective to promote  opportunities for public enjoyment and </w:t>
            </w:r>
            <w:r w:rsidRPr="00193460">
              <w:rPr>
                <w:rFonts w:ascii="Arial" w:hAnsi="Arial" w:cs="Arial"/>
                <w:sz w:val="24"/>
                <w:szCs w:val="24"/>
              </w:rPr>
              <w:lastRenderedPageBreak/>
              <w:t>understanding of the special qualities of the National Park</w:t>
            </w:r>
          </w:p>
          <w:p w14:paraId="13784552" w14:textId="77777777" w:rsidR="0027603B" w:rsidRPr="00FA320F" w:rsidRDefault="0027603B" w:rsidP="0027603B">
            <w:pPr>
              <w:autoSpaceDE w:val="0"/>
              <w:autoSpaceDN w:val="0"/>
              <w:adjustRightInd w:val="0"/>
              <w:jc w:val="both"/>
              <w:rPr>
                <w:rFonts w:ascii="Arial" w:hAnsi="Arial" w:cs="Arial"/>
                <w:sz w:val="24"/>
                <w:szCs w:val="24"/>
              </w:rPr>
            </w:pPr>
          </w:p>
        </w:tc>
        <w:tc>
          <w:tcPr>
            <w:tcW w:w="8080" w:type="dxa"/>
            <w:shd w:val="clear" w:color="auto" w:fill="FFFFFF" w:themeFill="background1"/>
          </w:tcPr>
          <w:p w14:paraId="08081B02" w14:textId="77777777" w:rsidR="0027603B" w:rsidRPr="00910208" w:rsidRDefault="0027603B" w:rsidP="0027603B">
            <w:pPr>
              <w:jc w:val="both"/>
              <w:rPr>
                <w:rFonts w:ascii="Arial" w:hAnsi="Arial" w:cs="Arial"/>
                <w:sz w:val="24"/>
                <w:szCs w:val="24"/>
              </w:rPr>
            </w:pPr>
            <w:r>
              <w:rPr>
                <w:rFonts w:ascii="Arial" w:hAnsi="Arial" w:cs="Arial"/>
                <w:sz w:val="24"/>
                <w:szCs w:val="24"/>
              </w:rPr>
              <w:lastRenderedPageBreak/>
              <w:t xml:space="preserve">The Lewes and SDNPA section of the plan has been updated to reflect this. </w:t>
            </w:r>
          </w:p>
        </w:tc>
      </w:tr>
      <w:tr w:rsidR="0027603B" w:rsidRPr="00FA320F" w14:paraId="1DF454F2" w14:textId="77777777" w:rsidTr="0027603B">
        <w:trPr>
          <w:gridAfter w:val="1"/>
          <w:wAfter w:w="8424" w:type="dxa"/>
        </w:trPr>
        <w:tc>
          <w:tcPr>
            <w:tcW w:w="5949" w:type="dxa"/>
            <w:shd w:val="clear" w:color="auto" w:fill="FFFFFF" w:themeFill="background1"/>
          </w:tcPr>
          <w:p w14:paraId="4A2E45AD" w14:textId="77777777" w:rsidR="0027603B" w:rsidRPr="00860046" w:rsidRDefault="0027603B" w:rsidP="0027603B">
            <w:pPr>
              <w:pStyle w:val="ListParagraph"/>
              <w:numPr>
                <w:ilvl w:val="0"/>
                <w:numId w:val="46"/>
              </w:numPr>
              <w:jc w:val="both"/>
              <w:rPr>
                <w:rFonts w:ascii="Arial" w:hAnsi="Arial" w:cs="Arial"/>
                <w:sz w:val="24"/>
                <w:szCs w:val="24"/>
              </w:rPr>
            </w:pPr>
            <w:r w:rsidRPr="00860046">
              <w:rPr>
                <w:rFonts w:ascii="Arial" w:hAnsi="Arial" w:cs="Arial"/>
                <w:sz w:val="24"/>
                <w:szCs w:val="24"/>
              </w:rPr>
              <w:t>Presuming East Sussex will adopt the national target of doubling cycling levels by 2025</w:t>
            </w:r>
          </w:p>
        </w:tc>
        <w:tc>
          <w:tcPr>
            <w:tcW w:w="8080" w:type="dxa"/>
            <w:shd w:val="clear" w:color="auto" w:fill="FFFFFF" w:themeFill="background1"/>
          </w:tcPr>
          <w:p w14:paraId="6C33E565" w14:textId="77777777" w:rsidR="0027603B" w:rsidRPr="00910208" w:rsidRDefault="0027603B" w:rsidP="0027603B">
            <w:pPr>
              <w:jc w:val="both"/>
              <w:rPr>
                <w:rFonts w:ascii="Arial" w:hAnsi="Arial" w:cs="Arial"/>
                <w:sz w:val="24"/>
                <w:szCs w:val="24"/>
              </w:rPr>
            </w:pPr>
            <w:r>
              <w:rPr>
                <w:rFonts w:ascii="Arial" w:hAnsi="Arial" w:cs="Arial"/>
                <w:sz w:val="24"/>
                <w:szCs w:val="24"/>
              </w:rPr>
              <w:t xml:space="preserve">The East Sussex LCWIP will not include targets, but a set of indicators as set out in Appendix A section 6. </w:t>
            </w:r>
          </w:p>
        </w:tc>
      </w:tr>
      <w:tr w:rsidR="0027603B" w:rsidRPr="00FA320F" w14:paraId="4BAF93CD" w14:textId="77777777" w:rsidTr="0027603B">
        <w:trPr>
          <w:gridAfter w:val="1"/>
          <w:wAfter w:w="8424" w:type="dxa"/>
        </w:trPr>
        <w:tc>
          <w:tcPr>
            <w:tcW w:w="5949" w:type="dxa"/>
            <w:shd w:val="clear" w:color="auto" w:fill="FFFFFF" w:themeFill="background1"/>
          </w:tcPr>
          <w:p w14:paraId="416B8821" w14:textId="77777777" w:rsidR="0027603B" w:rsidRPr="00860046" w:rsidRDefault="0027603B" w:rsidP="0027603B">
            <w:pPr>
              <w:pStyle w:val="ListParagraph"/>
              <w:numPr>
                <w:ilvl w:val="0"/>
                <w:numId w:val="46"/>
              </w:numPr>
              <w:jc w:val="both"/>
              <w:rPr>
                <w:rFonts w:ascii="Arial" w:hAnsi="Arial" w:cs="Arial"/>
                <w:sz w:val="24"/>
                <w:szCs w:val="24"/>
              </w:rPr>
            </w:pPr>
            <w:r w:rsidRPr="00860046">
              <w:rPr>
                <w:rFonts w:ascii="Arial" w:hAnsi="Arial" w:cs="Arial"/>
                <w:sz w:val="24"/>
                <w:szCs w:val="24"/>
              </w:rPr>
              <w:t>Need a CO2 reduction target</w:t>
            </w:r>
          </w:p>
        </w:tc>
        <w:tc>
          <w:tcPr>
            <w:tcW w:w="8080" w:type="dxa"/>
            <w:shd w:val="clear" w:color="auto" w:fill="FFFFFF" w:themeFill="background1"/>
          </w:tcPr>
          <w:p w14:paraId="55522703" w14:textId="77777777" w:rsidR="0027603B" w:rsidRPr="00910208" w:rsidRDefault="0027603B" w:rsidP="0027603B">
            <w:pPr>
              <w:jc w:val="both"/>
              <w:rPr>
                <w:rFonts w:ascii="Arial" w:hAnsi="Arial" w:cs="Arial"/>
                <w:sz w:val="24"/>
                <w:szCs w:val="24"/>
              </w:rPr>
            </w:pPr>
            <w:r>
              <w:rPr>
                <w:rFonts w:ascii="Arial" w:hAnsi="Arial" w:cs="Arial"/>
                <w:sz w:val="24"/>
                <w:szCs w:val="24"/>
              </w:rPr>
              <w:t>The LCWIP will be in alignment with the ESCC Environment Plan.</w:t>
            </w:r>
          </w:p>
        </w:tc>
      </w:tr>
      <w:tr w:rsidR="0027603B" w:rsidRPr="00FA320F" w14:paraId="325B0EAE" w14:textId="77777777" w:rsidTr="0027603B">
        <w:trPr>
          <w:gridAfter w:val="1"/>
          <w:wAfter w:w="8424" w:type="dxa"/>
        </w:trPr>
        <w:tc>
          <w:tcPr>
            <w:tcW w:w="5949" w:type="dxa"/>
            <w:shd w:val="clear" w:color="auto" w:fill="FFFFFF" w:themeFill="background1"/>
          </w:tcPr>
          <w:p w14:paraId="29C60706" w14:textId="77777777" w:rsidR="0027603B" w:rsidRPr="00860046" w:rsidRDefault="0027603B" w:rsidP="0027603B">
            <w:pPr>
              <w:pStyle w:val="ListParagraph"/>
              <w:numPr>
                <w:ilvl w:val="0"/>
                <w:numId w:val="46"/>
              </w:numPr>
              <w:jc w:val="both"/>
              <w:rPr>
                <w:rFonts w:ascii="Arial" w:hAnsi="Arial" w:cs="Arial"/>
                <w:sz w:val="24"/>
                <w:szCs w:val="24"/>
              </w:rPr>
            </w:pPr>
            <w:r w:rsidRPr="00860046">
              <w:rPr>
                <w:rFonts w:ascii="Arial" w:hAnsi="Arial" w:cs="Arial"/>
                <w:sz w:val="24"/>
                <w:szCs w:val="24"/>
              </w:rPr>
              <w:t>For cycling the real target should be modal share</w:t>
            </w:r>
          </w:p>
        </w:tc>
        <w:tc>
          <w:tcPr>
            <w:tcW w:w="8080" w:type="dxa"/>
            <w:shd w:val="clear" w:color="auto" w:fill="FFFFFF" w:themeFill="background1"/>
          </w:tcPr>
          <w:p w14:paraId="2D084C12" w14:textId="77777777" w:rsidR="0027603B" w:rsidRPr="00910208" w:rsidRDefault="0027603B" w:rsidP="0027603B">
            <w:pPr>
              <w:jc w:val="both"/>
              <w:rPr>
                <w:rFonts w:ascii="Arial" w:hAnsi="Arial" w:cs="Arial"/>
                <w:sz w:val="24"/>
                <w:szCs w:val="24"/>
              </w:rPr>
            </w:pPr>
            <w:r>
              <w:rPr>
                <w:rFonts w:ascii="Arial" w:hAnsi="Arial" w:cs="Arial"/>
                <w:sz w:val="24"/>
                <w:szCs w:val="24"/>
              </w:rPr>
              <w:t xml:space="preserve">Modal share or modal shift is monitored as part of scheme and initiative level evaluation and monitoring. </w:t>
            </w:r>
          </w:p>
        </w:tc>
      </w:tr>
      <w:tr w:rsidR="0027603B" w:rsidRPr="00FA320F" w14:paraId="723457F1" w14:textId="77777777" w:rsidTr="0027603B">
        <w:trPr>
          <w:gridAfter w:val="1"/>
          <w:wAfter w:w="8424" w:type="dxa"/>
        </w:trPr>
        <w:tc>
          <w:tcPr>
            <w:tcW w:w="5949" w:type="dxa"/>
            <w:shd w:val="clear" w:color="auto" w:fill="FFFFFF" w:themeFill="background1"/>
          </w:tcPr>
          <w:p w14:paraId="6A4EEF44" w14:textId="3494DF62" w:rsidR="0027603B" w:rsidRPr="00860046" w:rsidRDefault="0027603B" w:rsidP="0027603B">
            <w:pPr>
              <w:pStyle w:val="ListParagraph"/>
              <w:numPr>
                <w:ilvl w:val="0"/>
                <w:numId w:val="46"/>
              </w:numPr>
              <w:jc w:val="both"/>
              <w:rPr>
                <w:rFonts w:ascii="Arial" w:hAnsi="Arial" w:cs="Arial"/>
                <w:sz w:val="24"/>
                <w:szCs w:val="24"/>
              </w:rPr>
            </w:pPr>
            <w:r w:rsidRPr="00860046">
              <w:rPr>
                <w:rFonts w:ascii="Arial" w:hAnsi="Arial" w:cs="Arial"/>
                <w:sz w:val="24"/>
                <w:szCs w:val="24"/>
              </w:rPr>
              <w:t xml:space="preserve">Has the </w:t>
            </w:r>
            <w:r w:rsidR="00910449" w:rsidRPr="00860046">
              <w:rPr>
                <w:rFonts w:ascii="Arial" w:hAnsi="Arial" w:cs="Arial"/>
                <w:sz w:val="24"/>
                <w:szCs w:val="24"/>
              </w:rPr>
              <w:t>Health-Related</w:t>
            </w:r>
            <w:r w:rsidRPr="00860046">
              <w:rPr>
                <w:rFonts w:ascii="Arial" w:hAnsi="Arial" w:cs="Arial"/>
                <w:sz w:val="24"/>
                <w:szCs w:val="24"/>
              </w:rPr>
              <w:t xml:space="preserve"> Behaviour survey data been considered for use</w:t>
            </w:r>
          </w:p>
        </w:tc>
        <w:tc>
          <w:tcPr>
            <w:tcW w:w="8080" w:type="dxa"/>
            <w:shd w:val="clear" w:color="auto" w:fill="FFFFFF" w:themeFill="background1"/>
          </w:tcPr>
          <w:p w14:paraId="713DFD89" w14:textId="77777777" w:rsidR="0027603B" w:rsidRPr="00910208" w:rsidRDefault="0027603B" w:rsidP="0027603B">
            <w:pPr>
              <w:jc w:val="both"/>
              <w:rPr>
                <w:rFonts w:ascii="Arial" w:hAnsi="Arial" w:cs="Arial"/>
                <w:sz w:val="24"/>
                <w:szCs w:val="24"/>
              </w:rPr>
            </w:pPr>
            <w:r>
              <w:rPr>
                <w:rFonts w:ascii="Arial" w:hAnsi="Arial" w:cs="Arial"/>
                <w:sz w:val="24"/>
                <w:szCs w:val="24"/>
              </w:rPr>
              <w:t>Comment noted. A considerable about of health data has been considered as outlined in the JSNA, but health related behaviour survey data for the county has not been referred to. This will be explored with ESCC Public Health colleagues.</w:t>
            </w:r>
          </w:p>
        </w:tc>
      </w:tr>
      <w:tr w:rsidR="0027603B" w:rsidRPr="00FA320F" w14:paraId="35F275D5" w14:textId="77777777" w:rsidTr="0027603B">
        <w:trPr>
          <w:gridAfter w:val="1"/>
          <w:wAfter w:w="8424" w:type="dxa"/>
        </w:trPr>
        <w:tc>
          <w:tcPr>
            <w:tcW w:w="5949" w:type="dxa"/>
            <w:shd w:val="clear" w:color="auto" w:fill="FFFFFF" w:themeFill="background1"/>
          </w:tcPr>
          <w:p w14:paraId="5D1EBD66" w14:textId="77777777" w:rsidR="0027603B" w:rsidRPr="00860046" w:rsidRDefault="0027603B" w:rsidP="0027603B">
            <w:pPr>
              <w:pStyle w:val="ListParagraph"/>
              <w:numPr>
                <w:ilvl w:val="0"/>
                <w:numId w:val="46"/>
              </w:numPr>
              <w:autoSpaceDE w:val="0"/>
              <w:autoSpaceDN w:val="0"/>
              <w:adjustRightInd w:val="0"/>
              <w:jc w:val="both"/>
              <w:rPr>
                <w:rFonts w:ascii="Arial" w:hAnsi="Arial" w:cs="Arial"/>
                <w:sz w:val="24"/>
                <w:szCs w:val="24"/>
              </w:rPr>
            </w:pPr>
            <w:r w:rsidRPr="00860046">
              <w:rPr>
                <w:rFonts w:ascii="Arial" w:hAnsi="Arial" w:cs="Arial"/>
                <w:sz w:val="24"/>
                <w:szCs w:val="24"/>
              </w:rPr>
              <w:t>Section 5. Regarding point 5, need to be able to put cycle on bus e.g., when replacement bus services for trains. It's no use having an integrated transport system that doesn't work 100% of the time.</w:t>
            </w:r>
          </w:p>
          <w:p w14:paraId="7F54CDD7" w14:textId="77777777" w:rsidR="0027603B" w:rsidRPr="00FA320F" w:rsidRDefault="0027603B" w:rsidP="0027603B">
            <w:pPr>
              <w:jc w:val="both"/>
              <w:rPr>
                <w:rFonts w:ascii="Arial" w:hAnsi="Arial" w:cs="Arial"/>
                <w:sz w:val="24"/>
                <w:szCs w:val="24"/>
              </w:rPr>
            </w:pPr>
          </w:p>
        </w:tc>
        <w:tc>
          <w:tcPr>
            <w:tcW w:w="8080" w:type="dxa"/>
            <w:shd w:val="clear" w:color="auto" w:fill="FFFFFF" w:themeFill="background1"/>
          </w:tcPr>
          <w:p w14:paraId="73699E7F" w14:textId="77777777" w:rsidR="0027603B" w:rsidRPr="00910208" w:rsidRDefault="0027603B" w:rsidP="0027603B">
            <w:pPr>
              <w:jc w:val="both"/>
              <w:rPr>
                <w:rFonts w:ascii="Arial" w:hAnsi="Arial" w:cs="Arial"/>
                <w:sz w:val="24"/>
                <w:szCs w:val="24"/>
              </w:rPr>
            </w:pPr>
            <w:r>
              <w:rPr>
                <w:rFonts w:ascii="Arial" w:hAnsi="Arial" w:cs="Arial"/>
                <w:sz w:val="24"/>
                <w:szCs w:val="24"/>
              </w:rPr>
              <w:t>Comment noted. This has been assessed as part of previous transport initiative programmes and has a number of challenges, especially in relation to causing considerable delay in relation to boarding and alighting and affecting a bus times schedule alongside the storage of cycles. Therefore, this type of scheme does lend itself more to services that support access to leisure and recreation cycling. However, there may be opportunities to review this again as part of future mobility schemes, which ESCC will review as part of their Local Transport Plan.</w:t>
            </w:r>
          </w:p>
        </w:tc>
      </w:tr>
      <w:tr w:rsidR="0027603B" w:rsidRPr="00FA320F" w14:paraId="07E81978" w14:textId="77777777" w:rsidTr="0027603B">
        <w:trPr>
          <w:gridAfter w:val="1"/>
          <w:wAfter w:w="8424" w:type="dxa"/>
        </w:trPr>
        <w:tc>
          <w:tcPr>
            <w:tcW w:w="5949" w:type="dxa"/>
            <w:shd w:val="clear" w:color="auto" w:fill="FFFFFF" w:themeFill="background1"/>
          </w:tcPr>
          <w:p w14:paraId="319F446C" w14:textId="77777777" w:rsidR="0027603B" w:rsidRPr="00860046" w:rsidRDefault="0027603B" w:rsidP="0027603B">
            <w:pPr>
              <w:pStyle w:val="ListParagraph"/>
              <w:numPr>
                <w:ilvl w:val="0"/>
                <w:numId w:val="46"/>
              </w:numPr>
              <w:autoSpaceDE w:val="0"/>
              <w:autoSpaceDN w:val="0"/>
              <w:adjustRightInd w:val="0"/>
              <w:jc w:val="both"/>
              <w:rPr>
                <w:rFonts w:ascii="Arial" w:hAnsi="Arial" w:cs="Arial"/>
                <w:sz w:val="24"/>
                <w:szCs w:val="24"/>
              </w:rPr>
            </w:pPr>
            <w:r>
              <w:rPr>
                <w:rFonts w:ascii="Arial" w:hAnsi="Arial" w:cs="Arial"/>
                <w:sz w:val="24"/>
                <w:szCs w:val="24"/>
              </w:rPr>
              <w:t>N</w:t>
            </w:r>
            <w:r w:rsidRPr="00860046">
              <w:rPr>
                <w:rFonts w:ascii="Arial" w:hAnsi="Arial" w:cs="Arial"/>
                <w:sz w:val="24"/>
                <w:szCs w:val="24"/>
              </w:rPr>
              <w:t>eed monitoring of journeys made by older children</w:t>
            </w:r>
          </w:p>
        </w:tc>
        <w:tc>
          <w:tcPr>
            <w:tcW w:w="8080" w:type="dxa"/>
            <w:shd w:val="clear" w:color="auto" w:fill="FFFFFF" w:themeFill="background1"/>
          </w:tcPr>
          <w:p w14:paraId="4610A71F" w14:textId="77777777" w:rsidR="0027603B" w:rsidRPr="00FA320F" w:rsidRDefault="0027603B" w:rsidP="0027603B">
            <w:pPr>
              <w:jc w:val="both"/>
              <w:rPr>
                <w:rFonts w:ascii="Arial" w:hAnsi="Arial" w:cs="Arial"/>
                <w:sz w:val="24"/>
                <w:szCs w:val="24"/>
              </w:rPr>
            </w:pPr>
            <w:r>
              <w:rPr>
                <w:rFonts w:ascii="Arial" w:hAnsi="Arial" w:cs="Arial"/>
                <w:sz w:val="24"/>
                <w:szCs w:val="24"/>
              </w:rPr>
              <w:t>Currently monitor mode of travel to school through the school census for primary and secondary children. For children 16 plus, data on travel is only collected if specific initiatives being undertaken with post 16 education providers.</w:t>
            </w:r>
          </w:p>
        </w:tc>
      </w:tr>
      <w:tr w:rsidR="0027603B" w:rsidRPr="00FA320F" w14:paraId="6DDAD12B" w14:textId="77777777" w:rsidTr="0027603B">
        <w:trPr>
          <w:gridAfter w:val="1"/>
          <w:wAfter w:w="8424" w:type="dxa"/>
        </w:trPr>
        <w:tc>
          <w:tcPr>
            <w:tcW w:w="5949" w:type="dxa"/>
            <w:shd w:val="clear" w:color="auto" w:fill="FFFFFF" w:themeFill="background1"/>
          </w:tcPr>
          <w:p w14:paraId="6E25D5D3" w14:textId="77777777" w:rsidR="0027603B" w:rsidRPr="00860046" w:rsidRDefault="0027603B" w:rsidP="0027603B">
            <w:pPr>
              <w:pStyle w:val="ListParagraph"/>
              <w:numPr>
                <w:ilvl w:val="0"/>
                <w:numId w:val="46"/>
              </w:numPr>
              <w:autoSpaceDE w:val="0"/>
              <w:autoSpaceDN w:val="0"/>
              <w:adjustRightInd w:val="0"/>
              <w:jc w:val="both"/>
              <w:rPr>
                <w:rFonts w:ascii="Arial" w:hAnsi="Arial" w:cs="Arial"/>
                <w:sz w:val="24"/>
                <w:szCs w:val="24"/>
              </w:rPr>
            </w:pPr>
            <w:r w:rsidRPr="00860046">
              <w:rPr>
                <w:rFonts w:ascii="Arial" w:hAnsi="Arial" w:cs="Arial"/>
                <w:sz w:val="24"/>
                <w:szCs w:val="24"/>
              </w:rPr>
              <w:t>Regarding new infrastructure, suggest that Kilometres of SEGREGATED routes rather than overall network should be monitored</w:t>
            </w:r>
          </w:p>
        </w:tc>
        <w:tc>
          <w:tcPr>
            <w:tcW w:w="8080" w:type="dxa"/>
            <w:shd w:val="clear" w:color="auto" w:fill="FFFFFF" w:themeFill="background1"/>
          </w:tcPr>
          <w:p w14:paraId="3C88F990" w14:textId="77777777" w:rsidR="0027603B" w:rsidRPr="00FA320F" w:rsidRDefault="0027603B" w:rsidP="0027603B">
            <w:pPr>
              <w:jc w:val="both"/>
              <w:rPr>
                <w:rFonts w:ascii="Arial" w:hAnsi="Arial" w:cs="Arial"/>
                <w:sz w:val="24"/>
                <w:szCs w:val="24"/>
              </w:rPr>
            </w:pPr>
            <w:r>
              <w:rPr>
                <w:rFonts w:ascii="Arial" w:hAnsi="Arial" w:cs="Arial"/>
                <w:sz w:val="24"/>
                <w:szCs w:val="24"/>
              </w:rPr>
              <w:t xml:space="preserve">ESCC will monitor the overall network. Whilst the use of segregated routes will be considered at the design phase and delivered where feasible, there will be occasions where we will be required to depart from guidance. This will be in order to deliver a continuous route where we are often required to manage limited and competing demands from other modes, environmental designations and settlements being historic in nature. </w:t>
            </w:r>
          </w:p>
        </w:tc>
      </w:tr>
      <w:tr w:rsidR="0027603B" w:rsidRPr="00FA320F" w14:paraId="27923DA2" w14:textId="77777777" w:rsidTr="0027603B">
        <w:trPr>
          <w:gridAfter w:val="1"/>
          <w:wAfter w:w="8424" w:type="dxa"/>
        </w:trPr>
        <w:tc>
          <w:tcPr>
            <w:tcW w:w="5949" w:type="dxa"/>
            <w:shd w:val="clear" w:color="auto" w:fill="FFFFFF" w:themeFill="background1"/>
          </w:tcPr>
          <w:p w14:paraId="7E973FE0" w14:textId="77777777" w:rsidR="0027603B" w:rsidRPr="00860046" w:rsidRDefault="0027603B" w:rsidP="0027603B">
            <w:pPr>
              <w:pStyle w:val="ListParagraph"/>
              <w:numPr>
                <w:ilvl w:val="0"/>
                <w:numId w:val="46"/>
              </w:numPr>
              <w:autoSpaceDE w:val="0"/>
              <w:autoSpaceDN w:val="0"/>
              <w:adjustRightInd w:val="0"/>
              <w:jc w:val="both"/>
              <w:rPr>
                <w:rFonts w:ascii="Arial" w:hAnsi="Arial" w:cs="Arial"/>
                <w:sz w:val="24"/>
                <w:szCs w:val="24"/>
              </w:rPr>
            </w:pPr>
            <w:r w:rsidRPr="00860046">
              <w:rPr>
                <w:rFonts w:ascii="Arial" w:hAnsi="Arial" w:cs="Arial"/>
                <w:sz w:val="24"/>
                <w:szCs w:val="24"/>
              </w:rPr>
              <w:lastRenderedPageBreak/>
              <w:t>Section 6 - The indicators are inadequate: need to measure (a) whether people are cycling and walking more locally (b) whether people feel safe to cycle and walk (for themselves and their children) and (c) whether people feel it is more safe to walk and cycle than say a year ago</w:t>
            </w:r>
          </w:p>
        </w:tc>
        <w:tc>
          <w:tcPr>
            <w:tcW w:w="8080" w:type="dxa"/>
            <w:shd w:val="clear" w:color="auto" w:fill="FFFFFF" w:themeFill="background1"/>
          </w:tcPr>
          <w:p w14:paraId="0B7A6BE4" w14:textId="77777777" w:rsidR="0027603B" w:rsidRPr="00910208" w:rsidRDefault="0027603B" w:rsidP="0027603B">
            <w:pPr>
              <w:snapToGrid w:val="0"/>
              <w:rPr>
                <w:rFonts w:ascii="Arial" w:hAnsi="Arial" w:cs="Arial"/>
                <w:color w:val="404040" w:themeColor="text1" w:themeTint="BF"/>
                <w:sz w:val="24"/>
                <w:szCs w:val="24"/>
              </w:rPr>
            </w:pPr>
            <w:r>
              <w:rPr>
                <w:rFonts w:ascii="Arial" w:hAnsi="Arial" w:cs="Arial"/>
                <w:sz w:val="24"/>
                <w:szCs w:val="24"/>
              </w:rPr>
              <w:t xml:space="preserve">Comment noted. </w:t>
            </w:r>
            <w:r w:rsidRPr="00910208">
              <w:rPr>
                <w:rFonts w:ascii="Arial" w:hAnsi="Arial" w:cs="Arial"/>
                <w:color w:val="404040" w:themeColor="text1" w:themeTint="BF"/>
                <w:sz w:val="24"/>
                <w:szCs w:val="24"/>
              </w:rPr>
              <w:t>The delivery of</w:t>
            </w:r>
            <w:r>
              <w:rPr>
                <w:rFonts w:ascii="Arial" w:hAnsi="Arial" w:cs="Arial"/>
                <w:color w:val="404040" w:themeColor="text1" w:themeTint="BF"/>
                <w:sz w:val="24"/>
                <w:szCs w:val="24"/>
              </w:rPr>
              <w:t xml:space="preserve"> the</w:t>
            </w:r>
            <w:r w:rsidRPr="00910208">
              <w:rPr>
                <w:rFonts w:ascii="Arial" w:hAnsi="Arial" w:cs="Arial"/>
                <w:color w:val="404040" w:themeColor="text1" w:themeTint="BF"/>
                <w:sz w:val="24"/>
                <w:szCs w:val="24"/>
              </w:rPr>
              <w:t xml:space="preserve"> LCWIP is subject to the ability to secure external funding. Therefore, a set of local indicators which reflect current data collected and LCWIP guidance will be utilised to monitor the plan.</w:t>
            </w:r>
            <w:r>
              <w:rPr>
                <w:rFonts w:ascii="Arial" w:hAnsi="Arial" w:cs="Arial"/>
                <w:color w:val="404040" w:themeColor="text1" w:themeTint="BF"/>
                <w:sz w:val="24"/>
                <w:szCs w:val="24"/>
              </w:rPr>
              <w:t xml:space="preserve"> However other data, similar to the data mentioned will be collected at a scheme and initiative programme level will also be collected through monitoring and evaluation.</w:t>
            </w:r>
          </w:p>
          <w:p w14:paraId="7289B283" w14:textId="77777777" w:rsidR="0027603B" w:rsidRPr="00FA320F" w:rsidRDefault="0027603B" w:rsidP="0027603B">
            <w:pPr>
              <w:jc w:val="both"/>
              <w:rPr>
                <w:rFonts w:ascii="Arial" w:hAnsi="Arial" w:cs="Arial"/>
                <w:sz w:val="24"/>
                <w:szCs w:val="24"/>
              </w:rPr>
            </w:pPr>
          </w:p>
        </w:tc>
      </w:tr>
    </w:tbl>
    <w:p w14:paraId="30533503" w14:textId="77777777" w:rsidR="0027603B" w:rsidRPr="00FA320F" w:rsidRDefault="0027603B" w:rsidP="0027603B">
      <w:pPr>
        <w:jc w:val="both"/>
        <w:rPr>
          <w:rFonts w:ascii="Arial" w:hAnsi="Arial" w:cs="Arial"/>
          <w:b/>
          <w:bCs/>
          <w:sz w:val="24"/>
          <w:szCs w:val="24"/>
        </w:rPr>
      </w:pPr>
    </w:p>
    <w:p w14:paraId="032580AC" w14:textId="77777777" w:rsidR="0027603B" w:rsidRPr="00FA320F" w:rsidRDefault="0027603B" w:rsidP="0027603B">
      <w:pPr>
        <w:jc w:val="both"/>
        <w:rPr>
          <w:rFonts w:ascii="Arial" w:hAnsi="Arial" w:cs="Arial"/>
          <w:b/>
          <w:bCs/>
          <w:sz w:val="24"/>
          <w:szCs w:val="24"/>
          <w:u w:val="single"/>
        </w:rPr>
      </w:pPr>
      <w:r w:rsidRPr="00FA320F">
        <w:rPr>
          <w:rFonts w:ascii="Arial" w:hAnsi="Arial" w:cs="Arial"/>
          <w:b/>
          <w:bCs/>
          <w:sz w:val="24"/>
          <w:szCs w:val="24"/>
          <w:u w:val="single"/>
        </w:rPr>
        <w:t>Theme 2 - Infrastructure &amp; Scheme Delivery</w:t>
      </w:r>
    </w:p>
    <w:tbl>
      <w:tblPr>
        <w:tblStyle w:val="TableGrid"/>
        <w:tblW w:w="14029" w:type="dxa"/>
        <w:tblLook w:val="04A0" w:firstRow="1" w:lastRow="0" w:firstColumn="1" w:lastColumn="0" w:noHBand="0" w:noVBand="1"/>
      </w:tblPr>
      <w:tblGrid>
        <w:gridCol w:w="5949"/>
        <w:gridCol w:w="8080"/>
      </w:tblGrid>
      <w:tr w:rsidR="0027603B" w:rsidRPr="00FA320F" w14:paraId="41157FFD" w14:textId="77777777" w:rsidTr="0027603B">
        <w:tc>
          <w:tcPr>
            <w:tcW w:w="5949" w:type="dxa"/>
            <w:shd w:val="clear" w:color="auto" w:fill="B7FFD9" w:themeFill="accent1" w:themeFillTint="33"/>
          </w:tcPr>
          <w:p w14:paraId="50C5EC06" w14:textId="77777777" w:rsidR="0027603B" w:rsidRPr="00FA320F" w:rsidRDefault="0027603B" w:rsidP="0027603B">
            <w:pPr>
              <w:jc w:val="both"/>
              <w:rPr>
                <w:rFonts w:ascii="Arial" w:hAnsi="Arial" w:cs="Arial"/>
                <w:b/>
                <w:bCs/>
                <w:sz w:val="24"/>
                <w:szCs w:val="24"/>
              </w:rPr>
            </w:pPr>
            <w:r w:rsidRPr="00FA320F">
              <w:rPr>
                <w:rFonts w:ascii="Arial" w:hAnsi="Arial" w:cs="Arial"/>
                <w:b/>
                <w:bCs/>
                <w:sz w:val="24"/>
                <w:szCs w:val="24"/>
              </w:rPr>
              <w:t>Comment</w:t>
            </w:r>
          </w:p>
          <w:p w14:paraId="53FC7C18" w14:textId="77777777" w:rsidR="0027603B" w:rsidRPr="00FA320F" w:rsidRDefault="0027603B" w:rsidP="0027603B">
            <w:pPr>
              <w:jc w:val="both"/>
              <w:rPr>
                <w:rFonts w:ascii="Arial" w:hAnsi="Arial" w:cs="Arial"/>
                <w:b/>
                <w:bCs/>
                <w:sz w:val="24"/>
                <w:szCs w:val="24"/>
              </w:rPr>
            </w:pPr>
          </w:p>
        </w:tc>
        <w:tc>
          <w:tcPr>
            <w:tcW w:w="8080" w:type="dxa"/>
            <w:shd w:val="clear" w:color="auto" w:fill="B7FFD9" w:themeFill="accent1" w:themeFillTint="33"/>
          </w:tcPr>
          <w:p w14:paraId="1831945D" w14:textId="77777777" w:rsidR="0027603B" w:rsidRPr="00FA320F" w:rsidRDefault="0027603B" w:rsidP="0027603B">
            <w:pPr>
              <w:jc w:val="both"/>
              <w:rPr>
                <w:rFonts w:ascii="Arial" w:hAnsi="Arial" w:cs="Arial"/>
                <w:b/>
                <w:bCs/>
                <w:sz w:val="24"/>
                <w:szCs w:val="24"/>
              </w:rPr>
            </w:pPr>
            <w:r w:rsidRPr="00FA320F">
              <w:rPr>
                <w:rFonts w:ascii="Arial" w:hAnsi="Arial" w:cs="Arial"/>
                <w:b/>
                <w:bCs/>
                <w:sz w:val="24"/>
                <w:szCs w:val="24"/>
              </w:rPr>
              <w:t>ESCC</w:t>
            </w:r>
          </w:p>
        </w:tc>
      </w:tr>
      <w:tr w:rsidR="0027603B" w:rsidRPr="00FA320F" w14:paraId="54DCFAE5" w14:textId="77777777" w:rsidTr="0027603B">
        <w:tc>
          <w:tcPr>
            <w:tcW w:w="5949" w:type="dxa"/>
            <w:shd w:val="clear" w:color="auto" w:fill="FFFFFF" w:themeFill="background1"/>
          </w:tcPr>
          <w:p w14:paraId="70DBDC55" w14:textId="77777777" w:rsidR="0027603B" w:rsidRPr="00590792" w:rsidRDefault="0027603B" w:rsidP="0027603B">
            <w:pPr>
              <w:pStyle w:val="ListParagraph"/>
              <w:numPr>
                <w:ilvl w:val="0"/>
                <w:numId w:val="46"/>
              </w:numPr>
              <w:jc w:val="both"/>
              <w:rPr>
                <w:rFonts w:ascii="Arial" w:hAnsi="Arial" w:cs="Arial"/>
                <w:b/>
                <w:bCs/>
                <w:sz w:val="24"/>
                <w:szCs w:val="24"/>
              </w:rPr>
            </w:pPr>
            <w:r w:rsidRPr="00590792">
              <w:rPr>
                <w:rFonts w:ascii="Arial" w:hAnsi="Arial" w:cs="Arial"/>
                <w:sz w:val="24"/>
                <w:szCs w:val="24"/>
              </w:rPr>
              <w:t>Concern over shared space</w:t>
            </w:r>
          </w:p>
        </w:tc>
        <w:tc>
          <w:tcPr>
            <w:tcW w:w="8080" w:type="dxa"/>
            <w:shd w:val="clear" w:color="auto" w:fill="FFFFFF" w:themeFill="background1"/>
          </w:tcPr>
          <w:p w14:paraId="3DA09766" w14:textId="77777777" w:rsidR="0027603B" w:rsidRPr="00CC5E10" w:rsidRDefault="0027603B" w:rsidP="0027603B">
            <w:pPr>
              <w:jc w:val="both"/>
              <w:rPr>
                <w:rFonts w:ascii="Arial" w:hAnsi="Arial" w:cs="Arial"/>
                <w:sz w:val="24"/>
                <w:szCs w:val="24"/>
              </w:rPr>
            </w:pPr>
            <w:r w:rsidRPr="00CC5E10">
              <w:rPr>
                <w:rFonts w:ascii="Arial" w:hAnsi="Arial" w:cs="Arial"/>
                <w:sz w:val="24"/>
                <w:szCs w:val="24"/>
              </w:rPr>
              <w:t>ESCC</w:t>
            </w:r>
            <w:r>
              <w:rPr>
                <w:rFonts w:ascii="Arial" w:hAnsi="Arial" w:cs="Arial"/>
                <w:sz w:val="24"/>
                <w:szCs w:val="24"/>
              </w:rPr>
              <w:t xml:space="preserve"> is not pursuing the development or delivery of any shared space schemes. However, there will be occasions when the use of a shared route to enable both cycling and walking will be required, where space is limited to enable full segregation.</w:t>
            </w:r>
          </w:p>
        </w:tc>
      </w:tr>
      <w:tr w:rsidR="0027603B" w:rsidRPr="00FA320F" w14:paraId="20AB90F7" w14:textId="77777777" w:rsidTr="0027603B">
        <w:tc>
          <w:tcPr>
            <w:tcW w:w="5949" w:type="dxa"/>
            <w:shd w:val="clear" w:color="auto" w:fill="FFFFFF" w:themeFill="background1"/>
          </w:tcPr>
          <w:p w14:paraId="3C921109"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Need for dropped kerbs</w:t>
            </w:r>
          </w:p>
        </w:tc>
        <w:tc>
          <w:tcPr>
            <w:tcW w:w="8080" w:type="dxa"/>
            <w:shd w:val="clear" w:color="auto" w:fill="FFFFFF" w:themeFill="background1"/>
          </w:tcPr>
          <w:p w14:paraId="4AA46B0C" w14:textId="77777777" w:rsidR="0027603B" w:rsidRPr="00CC5E10" w:rsidRDefault="0027603B" w:rsidP="0027603B">
            <w:pPr>
              <w:jc w:val="both"/>
              <w:rPr>
                <w:rFonts w:ascii="Arial" w:hAnsi="Arial" w:cs="Arial"/>
                <w:sz w:val="24"/>
                <w:szCs w:val="24"/>
              </w:rPr>
            </w:pPr>
            <w:r>
              <w:rPr>
                <w:rFonts w:ascii="Arial" w:hAnsi="Arial" w:cs="Arial"/>
                <w:sz w:val="24"/>
                <w:szCs w:val="24"/>
              </w:rPr>
              <w:t>The walking network development included the identification of dropped kerbs. ESCC also delivers an annual programme of dropped kerbs following requests from the public through their Capital Programme of local transport measures. Appendix 1 of the LCWIP, Policy 5, includes a separate policy for the provision of dropped kerbs.</w:t>
            </w:r>
          </w:p>
        </w:tc>
      </w:tr>
      <w:tr w:rsidR="0027603B" w:rsidRPr="00FA320F" w14:paraId="2C6CDD95" w14:textId="77777777" w:rsidTr="0027603B">
        <w:tc>
          <w:tcPr>
            <w:tcW w:w="5949" w:type="dxa"/>
            <w:shd w:val="clear" w:color="auto" w:fill="FFFFFF" w:themeFill="background1"/>
          </w:tcPr>
          <w:p w14:paraId="70E512E4" w14:textId="0FE20462"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 xml:space="preserve">Want more detail on design, </w:t>
            </w:r>
            <w:r w:rsidR="00910449" w:rsidRPr="00590792">
              <w:rPr>
                <w:rFonts w:ascii="Arial" w:hAnsi="Arial" w:cs="Arial"/>
                <w:sz w:val="24"/>
                <w:szCs w:val="24"/>
              </w:rPr>
              <w:t>engagement,</w:t>
            </w:r>
            <w:r w:rsidRPr="00590792">
              <w:rPr>
                <w:rFonts w:ascii="Arial" w:hAnsi="Arial" w:cs="Arial"/>
                <w:sz w:val="24"/>
                <w:szCs w:val="24"/>
              </w:rPr>
              <w:t xml:space="preserve"> and delivery</w:t>
            </w:r>
          </w:p>
        </w:tc>
        <w:tc>
          <w:tcPr>
            <w:tcW w:w="8080" w:type="dxa"/>
            <w:shd w:val="clear" w:color="auto" w:fill="FFFFFF" w:themeFill="background1"/>
          </w:tcPr>
          <w:p w14:paraId="1F12B9C1" w14:textId="77777777" w:rsidR="0027603B" w:rsidRPr="0018326B" w:rsidRDefault="0027603B" w:rsidP="0027603B">
            <w:pPr>
              <w:jc w:val="both"/>
              <w:rPr>
                <w:rFonts w:ascii="Arial" w:hAnsi="Arial" w:cs="Arial"/>
                <w:b/>
                <w:bCs/>
                <w:sz w:val="24"/>
                <w:szCs w:val="24"/>
              </w:rPr>
            </w:pPr>
            <w:r w:rsidRPr="0018326B">
              <w:rPr>
                <w:rFonts w:ascii="Arial" w:hAnsi="Arial" w:cs="Arial"/>
                <w:color w:val="404040"/>
                <w:sz w:val="24"/>
                <w:szCs w:val="24"/>
              </w:rPr>
              <w:t xml:space="preserve">The LCWIP is an evolutionary plan and should therefore be treated as a ‘live document’. The proposed cycling and walking networks </w:t>
            </w:r>
            <w:r w:rsidRPr="0018326B">
              <w:rPr>
                <w:rFonts w:ascii="Arial" w:eastAsia="Jacobs Chronos" w:hAnsi="Arial" w:cs="Arial"/>
                <w:sz w:val="24"/>
                <w:szCs w:val="24"/>
              </w:rPr>
              <w:t>indicated in the plan outline the potential alignment of a route or a measure at an early feasibility stage and should not be considered as detailed proposals</w:t>
            </w:r>
            <w:r w:rsidRPr="0018326B">
              <w:rPr>
                <w:rFonts w:ascii="Arial" w:hAnsi="Arial" w:cs="Arial"/>
                <w:color w:val="404040"/>
                <w:sz w:val="24"/>
                <w:szCs w:val="24"/>
              </w:rPr>
              <w:t>. The delivery of the plan is dependent on ESCC and their partners ability to seek and secure funding to both develop and deliver future schemes. Once funding is secured for specific schemes these will then be subject to local consultation with members and the public before progressing to implementation.</w:t>
            </w:r>
          </w:p>
        </w:tc>
      </w:tr>
      <w:tr w:rsidR="0027603B" w:rsidRPr="00FA320F" w14:paraId="129DF2E2" w14:textId="77777777" w:rsidTr="0027603B">
        <w:tc>
          <w:tcPr>
            <w:tcW w:w="5949" w:type="dxa"/>
            <w:shd w:val="clear" w:color="auto" w:fill="FFFFFF" w:themeFill="background1"/>
          </w:tcPr>
          <w:p w14:paraId="677D6702"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Need to address safety issues and volume and speed of traffic</w:t>
            </w:r>
          </w:p>
        </w:tc>
        <w:tc>
          <w:tcPr>
            <w:tcW w:w="8080" w:type="dxa"/>
            <w:shd w:val="clear" w:color="auto" w:fill="FFFFFF" w:themeFill="background1"/>
          </w:tcPr>
          <w:p w14:paraId="50E59550" w14:textId="77777777" w:rsidR="0027603B" w:rsidRPr="0018326B" w:rsidRDefault="0027603B" w:rsidP="0027603B">
            <w:pPr>
              <w:jc w:val="both"/>
              <w:rPr>
                <w:rFonts w:ascii="Arial" w:hAnsi="Arial" w:cs="Arial"/>
                <w:sz w:val="24"/>
                <w:szCs w:val="24"/>
              </w:rPr>
            </w:pPr>
            <w:r w:rsidRPr="0018326B">
              <w:rPr>
                <w:rFonts w:ascii="Arial" w:hAnsi="Arial" w:cs="Arial"/>
                <w:sz w:val="24"/>
                <w:szCs w:val="24"/>
              </w:rPr>
              <w:t xml:space="preserve">Any specific safety issues will be dealt with at the scheme design phase. </w:t>
            </w:r>
          </w:p>
        </w:tc>
      </w:tr>
      <w:tr w:rsidR="0027603B" w:rsidRPr="00FA320F" w14:paraId="675B8D86" w14:textId="77777777" w:rsidTr="0027603B">
        <w:tc>
          <w:tcPr>
            <w:tcW w:w="5949" w:type="dxa"/>
            <w:shd w:val="clear" w:color="auto" w:fill="FFFFFF" w:themeFill="background1"/>
          </w:tcPr>
          <w:p w14:paraId="507B9341"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Want more explicit mention of Manual for Streets 2</w:t>
            </w:r>
          </w:p>
        </w:tc>
        <w:tc>
          <w:tcPr>
            <w:tcW w:w="8080" w:type="dxa"/>
            <w:shd w:val="clear" w:color="auto" w:fill="FFFFFF" w:themeFill="background1"/>
          </w:tcPr>
          <w:p w14:paraId="2FCD0592" w14:textId="77777777" w:rsidR="0027603B" w:rsidRPr="0018326B" w:rsidRDefault="0027603B" w:rsidP="0027603B">
            <w:pPr>
              <w:jc w:val="both"/>
              <w:rPr>
                <w:rFonts w:ascii="Arial" w:hAnsi="Arial" w:cs="Arial"/>
                <w:sz w:val="24"/>
                <w:szCs w:val="24"/>
              </w:rPr>
            </w:pPr>
            <w:r>
              <w:rPr>
                <w:rFonts w:ascii="Arial" w:hAnsi="Arial" w:cs="Arial"/>
                <w:sz w:val="24"/>
                <w:szCs w:val="24"/>
              </w:rPr>
              <w:t xml:space="preserve">Comment noted and included. </w:t>
            </w:r>
          </w:p>
        </w:tc>
      </w:tr>
      <w:tr w:rsidR="0027603B" w:rsidRPr="00FA320F" w14:paraId="311AE490" w14:textId="77777777" w:rsidTr="0027603B">
        <w:trPr>
          <w:trHeight w:val="3109"/>
        </w:trPr>
        <w:tc>
          <w:tcPr>
            <w:tcW w:w="5949" w:type="dxa"/>
            <w:shd w:val="clear" w:color="auto" w:fill="FFFFFF" w:themeFill="background1"/>
          </w:tcPr>
          <w:p w14:paraId="3E514591"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lastRenderedPageBreak/>
              <w:t>Low traffic or healthy neighbourhoods should feature more heavily</w:t>
            </w:r>
          </w:p>
        </w:tc>
        <w:tc>
          <w:tcPr>
            <w:tcW w:w="8080" w:type="dxa"/>
            <w:shd w:val="clear" w:color="auto" w:fill="FFFFFF" w:themeFill="background1"/>
          </w:tcPr>
          <w:p w14:paraId="4EE69721" w14:textId="77777777" w:rsidR="0027603B" w:rsidRPr="00BC56CB" w:rsidRDefault="0027603B" w:rsidP="0027603B">
            <w:pPr>
              <w:jc w:val="both"/>
              <w:rPr>
                <w:rFonts w:ascii="Arial" w:hAnsi="Arial" w:cs="Arial"/>
                <w:sz w:val="24"/>
                <w:szCs w:val="24"/>
              </w:rPr>
            </w:pPr>
            <w:r>
              <w:rPr>
                <w:rFonts w:ascii="Arial" w:hAnsi="Arial" w:cs="Arial"/>
                <w:sz w:val="24"/>
                <w:szCs w:val="24"/>
              </w:rPr>
              <w:t xml:space="preserve">The Cabinet report recommends that in </w:t>
            </w:r>
            <w:r w:rsidRPr="00BC56CB">
              <w:rPr>
                <w:rFonts w:ascii="Arial" w:hAnsi="Arial" w:cs="Arial"/>
                <w:color w:val="404040"/>
                <w:sz w:val="24"/>
                <w:szCs w:val="24"/>
              </w:rPr>
              <w:t>accordance with the DfT guidance, the LCWIP will be a ‘live document’ and will need to be regularly reviewed and updated. With the recent changes to national policy and guidance on cycling and walking, alongside the forthcoming review of the current East Sussex Local Transport Plan</w:t>
            </w:r>
            <w:r>
              <w:rPr>
                <w:rFonts w:ascii="Arial" w:hAnsi="Arial" w:cs="Arial"/>
                <w:color w:val="404040"/>
                <w:sz w:val="24"/>
                <w:szCs w:val="24"/>
              </w:rPr>
              <w:t xml:space="preserve"> it is recommended that </w:t>
            </w:r>
            <w:r w:rsidRPr="00BC56CB">
              <w:rPr>
                <w:rFonts w:ascii="Arial" w:hAnsi="Arial" w:cs="Arial"/>
                <w:bCs/>
                <w:sz w:val="24"/>
                <w:szCs w:val="24"/>
              </w:rPr>
              <w:t>further assessments with stakeholders will be undertaken to support the potential identification of schemes for inclusion in the LCWIP from 2022/23, which</w:t>
            </w:r>
            <w:r w:rsidRPr="00BC56CB">
              <w:rPr>
                <w:rFonts w:ascii="Arial" w:hAnsi="Arial" w:cs="Arial"/>
                <w:bCs/>
                <w:color w:val="404040"/>
                <w:sz w:val="24"/>
                <w:szCs w:val="24"/>
              </w:rPr>
              <w:t>:</w:t>
            </w:r>
          </w:p>
          <w:p w14:paraId="7F40A374" w14:textId="77777777" w:rsidR="0027603B" w:rsidRPr="00BC56CB" w:rsidRDefault="0027603B" w:rsidP="0027603B">
            <w:pPr>
              <w:numPr>
                <w:ilvl w:val="0"/>
                <w:numId w:val="34"/>
              </w:numPr>
              <w:spacing w:before="40" w:after="40"/>
              <w:jc w:val="both"/>
              <w:rPr>
                <w:rFonts w:ascii="Arial" w:hAnsi="Arial" w:cs="Arial"/>
                <w:bCs/>
                <w:sz w:val="24"/>
                <w:szCs w:val="24"/>
              </w:rPr>
            </w:pPr>
            <w:r w:rsidRPr="00BC56CB">
              <w:rPr>
                <w:rFonts w:ascii="Arial" w:hAnsi="Arial" w:cs="Arial"/>
                <w:bCs/>
                <w:sz w:val="24"/>
                <w:szCs w:val="24"/>
              </w:rPr>
              <w:t>strengthen the walking element of the plan,</w:t>
            </w:r>
          </w:p>
          <w:p w14:paraId="6DCB8A81" w14:textId="77777777" w:rsidR="0027603B" w:rsidRPr="00BC56CB" w:rsidRDefault="0027603B" w:rsidP="0027603B">
            <w:pPr>
              <w:numPr>
                <w:ilvl w:val="0"/>
                <w:numId w:val="34"/>
              </w:numPr>
              <w:spacing w:before="40" w:after="40"/>
              <w:jc w:val="both"/>
              <w:rPr>
                <w:rFonts w:ascii="Arial" w:hAnsi="Arial" w:cs="Arial"/>
                <w:bCs/>
                <w:sz w:val="24"/>
                <w:szCs w:val="24"/>
              </w:rPr>
            </w:pPr>
            <w:r w:rsidRPr="00BC56CB">
              <w:rPr>
                <w:rFonts w:ascii="Arial" w:hAnsi="Arial" w:cs="Arial"/>
                <w:bCs/>
                <w:sz w:val="24"/>
                <w:szCs w:val="24"/>
              </w:rPr>
              <w:t>potentially identify cycling schemes which align with the new government Local Transport Note (LTN) 1/20 ‘Cycle Infrastructure Design’, and</w:t>
            </w:r>
          </w:p>
          <w:p w14:paraId="348D7053" w14:textId="77777777" w:rsidR="0027603B" w:rsidRPr="00590792" w:rsidRDefault="0027603B" w:rsidP="0027603B">
            <w:pPr>
              <w:numPr>
                <w:ilvl w:val="0"/>
                <w:numId w:val="34"/>
              </w:numPr>
              <w:jc w:val="both"/>
              <w:rPr>
                <w:rFonts w:ascii="Arial" w:hAnsi="Arial" w:cs="Arial"/>
                <w:bCs/>
                <w:sz w:val="24"/>
                <w:szCs w:val="24"/>
              </w:rPr>
            </w:pPr>
            <w:r w:rsidRPr="00BC56CB">
              <w:rPr>
                <w:rFonts w:ascii="Arial" w:hAnsi="Arial" w:cs="Arial"/>
                <w:bCs/>
                <w:sz w:val="24"/>
                <w:szCs w:val="24"/>
              </w:rPr>
              <w:t>potentially include schemes which will provide greater priority for people cycling and walking within neighbourhoods or key centres.</w:t>
            </w:r>
          </w:p>
        </w:tc>
      </w:tr>
      <w:tr w:rsidR="0027603B" w:rsidRPr="00FA320F" w14:paraId="241AF3A6" w14:textId="77777777" w:rsidTr="0027603B">
        <w:tc>
          <w:tcPr>
            <w:tcW w:w="5949" w:type="dxa"/>
            <w:shd w:val="clear" w:color="auto" w:fill="FFFFFF" w:themeFill="background1"/>
          </w:tcPr>
          <w:p w14:paraId="6FBF3BEE"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Remove on-street parking and convert to cycle paths</w:t>
            </w:r>
          </w:p>
        </w:tc>
        <w:tc>
          <w:tcPr>
            <w:tcW w:w="8080" w:type="dxa"/>
            <w:shd w:val="clear" w:color="auto" w:fill="FFFFFF" w:themeFill="background1"/>
          </w:tcPr>
          <w:p w14:paraId="166B0E94" w14:textId="77777777" w:rsidR="0027603B" w:rsidRPr="00590792" w:rsidRDefault="0027603B" w:rsidP="0027603B">
            <w:pPr>
              <w:jc w:val="both"/>
              <w:rPr>
                <w:rFonts w:ascii="Arial" w:hAnsi="Arial" w:cs="Arial"/>
                <w:sz w:val="24"/>
                <w:szCs w:val="24"/>
              </w:rPr>
            </w:pPr>
            <w:r>
              <w:rPr>
                <w:rFonts w:ascii="Arial" w:hAnsi="Arial" w:cs="Arial"/>
                <w:sz w:val="24"/>
                <w:szCs w:val="24"/>
              </w:rPr>
              <w:t xml:space="preserve">This will be considered at an individual scheme design stage. </w:t>
            </w:r>
          </w:p>
        </w:tc>
      </w:tr>
      <w:tr w:rsidR="0027603B" w:rsidRPr="00FA320F" w14:paraId="2DA77614" w14:textId="77777777" w:rsidTr="0027603B">
        <w:tc>
          <w:tcPr>
            <w:tcW w:w="5949" w:type="dxa"/>
            <w:shd w:val="clear" w:color="auto" w:fill="FFFFFF" w:themeFill="background1"/>
          </w:tcPr>
          <w:p w14:paraId="3901DD67"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Remove unnecessary street furniture to improve accessibility for walking and cycling</w:t>
            </w:r>
          </w:p>
        </w:tc>
        <w:tc>
          <w:tcPr>
            <w:tcW w:w="8080" w:type="dxa"/>
            <w:shd w:val="clear" w:color="auto" w:fill="FFFFFF" w:themeFill="background1"/>
          </w:tcPr>
          <w:p w14:paraId="179797CE" w14:textId="77777777" w:rsidR="0027603B" w:rsidRPr="00590792" w:rsidRDefault="0027603B" w:rsidP="0027603B">
            <w:pPr>
              <w:jc w:val="both"/>
              <w:rPr>
                <w:rFonts w:ascii="Arial" w:hAnsi="Arial" w:cs="Arial"/>
                <w:sz w:val="24"/>
                <w:szCs w:val="24"/>
              </w:rPr>
            </w:pPr>
            <w:r>
              <w:rPr>
                <w:rFonts w:ascii="Arial" w:hAnsi="Arial" w:cs="Arial"/>
                <w:sz w:val="24"/>
                <w:szCs w:val="24"/>
              </w:rPr>
              <w:t>This will be considered at an individual scheme design stage.</w:t>
            </w:r>
          </w:p>
        </w:tc>
      </w:tr>
      <w:tr w:rsidR="0027603B" w:rsidRPr="00FA320F" w14:paraId="62A985E2" w14:textId="77777777" w:rsidTr="0027603B">
        <w:tc>
          <w:tcPr>
            <w:tcW w:w="5949" w:type="dxa"/>
            <w:shd w:val="clear" w:color="auto" w:fill="FFFFFF" w:themeFill="background1"/>
          </w:tcPr>
          <w:p w14:paraId="0C69B89B"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Preference for physical separation for pedestrians and cyclists</w:t>
            </w:r>
          </w:p>
        </w:tc>
        <w:tc>
          <w:tcPr>
            <w:tcW w:w="8080" w:type="dxa"/>
            <w:shd w:val="clear" w:color="auto" w:fill="FFFFFF" w:themeFill="background1"/>
          </w:tcPr>
          <w:p w14:paraId="4EDBD5E5" w14:textId="77777777" w:rsidR="0027603B" w:rsidRPr="00590792" w:rsidRDefault="0027603B" w:rsidP="0027603B">
            <w:pPr>
              <w:jc w:val="both"/>
              <w:rPr>
                <w:rFonts w:ascii="Arial" w:hAnsi="Arial" w:cs="Arial"/>
                <w:sz w:val="24"/>
                <w:szCs w:val="24"/>
              </w:rPr>
            </w:pPr>
            <w:r>
              <w:rPr>
                <w:rFonts w:ascii="Arial" w:hAnsi="Arial" w:cs="Arial"/>
                <w:sz w:val="24"/>
                <w:szCs w:val="24"/>
              </w:rPr>
              <w:t>Comment noted. Whilst the use of segregated routes will be considered at the design phase and delivered where feasible, there will be occasions where we will be required to depart from guidance. This will be in order to deliver a continuous route where we are often required to manage limited and competing demands from other modes, environmental designations and settlements being historic in nature.</w:t>
            </w:r>
          </w:p>
        </w:tc>
      </w:tr>
      <w:tr w:rsidR="0027603B" w:rsidRPr="00FA320F" w14:paraId="75098720" w14:textId="77777777" w:rsidTr="0027603B">
        <w:tc>
          <w:tcPr>
            <w:tcW w:w="5949" w:type="dxa"/>
            <w:shd w:val="clear" w:color="auto" w:fill="FFFFFF" w:themeFill="background1"/>
          </w:tcPr>
          <w:p w14:paraId="1C822B2F" w14:textId="77777777" w:rsidR="0027603B" w:rsidRPr="00590792" w:rsidRDefault="0027603B" w:rsidP="0027603B">
            <w:pPr>
              <w:pStyle w:val="ListParagraph"/>
              <w:numPr>
                <w:ilvl w:val="0"/>
                <w:numId w:val="46"/>
              </w:numPr>
              <w:jc w:val="both"/>
              <w:rPr>
                <w:rFonts w:ascii="Arial" w:hAnsi="Arial" w:cs="Arial"/>
                <w:sz w:val="24"/>
                <w:szCs w:val="24"/>
              </w:rPr>
            </w:pPr>
            <w:r w:rsidRPr="00590792">
              <w:rPr>
                <w:rFonts w:ascii="Arial" w:hAnsi="Arial" w:cs="Arial"/>
                <w:sz w:val="24"/>
                <w:szCs w:val="24"/>
              </w:rPr>
              <w:t>Greater emphasis on speed restrictions</w:t>
            </w:r>
          </w:p>
        </w:tc>
        <w:tc>
          <w:tcPr>
            <w:tcW w:w="8080" w:type="dxa"/>
            <w:shd w:val="clear" w:color="auto" w:fill="FFFFFF" w:themeFill="background1"/>
          </w:tcPr>
          <w:p w14:paraId="48BF7C1F" w14:textId="77777777" w:rsidR="0027603B" w:rsidRPr="00590792" w:rsidRDefault="0027603B" w:rsidP="0027603B">
            <w:pPr>
              <w:jc w:val="both"/>
              <w:rPr>
                <w:rFonts w:ascii="Arial" w:hAnsi="Arial" w:cs="Arial"/>
                <w:sz w:val="24"/>
                <w:szCs w:val="24"/>
              </w:rPr>
            </w:pPr>
            <w:r>
              <w:rPr>
                <w:rFonts w:ascii="Arial" w:hAnsi="Arial" w:cs="Arial"/>
                <w:sz w:val="24"/>
                <w:szCs w:val="24"/>
              </w:rPr>
              <w:t>This will be considered at an individual scheme design stage.</w:t>
            </w:r>
          </w:p>
        </w:tc>
      </w:tr>
      <w:tr w:rsidR="0027603B" w:rsidRPr="00FA320F" w14:paraId="73502841" w14:textId="77777777" w:rsidTr="0027603B">
        <w:tc>
          <w:tcPr>
            <w:tcW w:w="5949" w:type="dxa"/>
            <w:shd w:val="clear" w:color="auto" w:fill="FFFFFF" w:themeFill="background1"/>
          </w:tcPr>
          <w:p w14:paraId="0991DCFA" w14:textId="77777777" w:rsidR="0027603B" w:rsidRPr="00FA320F" w:rsidRDefault="0027603B" w:rsidP="0027603B">
            <w:pPr>
              <w:pStyle w:val="Default"/>
              <w:numPr>
                <w:ilvl w:val="0"/>
                <w:numId w:val="46"/>
              </w:numPr>
              <w:adjustRightInd w:val="0"/>
              <w:jc w:val="both"/>
              <w:rPr>
                <w:rFonts w:ascii="Arial" w:hAnsi="Arial" w:cs="Arial"/>
              </w:rPr>
            </w:pPr>
            <w:r w:rsidRPr="00FA320F">
              <w:rPr>
                <w:rFonts w:ascii="Arial" w:hAnsi="Arial" w:cs="Arial"/>
              </w:rPr>
              <w:t>Need to consider those with visual, hearing or movement difficulties</w:t>
            </w:r>
          </w:p>
          <w:p w14:paraId="3BD70A29" w14:textId="77777777" w:rsidR="0027603B" w:rsidRPr="00FA320F" w:rsidRDefault="0027603B" w:rsidP="0027603B">
            <w:pPr>
              <w:jc w:val="both"/>
              <w:rPr>
                <w:rFonts w:ascii="Arial" w:hAnsi="Arial" w:cs="Arial"/>
                <w:sz w:val="24"/>
                <w:szCs w:val="24"/>
              </w:rPr>
            </w:pPr>
          </w:p>
        </w:tc>
        <w:tc>
          <w:tcPr>
            <w:tcW w:w="8080" w:type="dxa"/>
            <w:shd w:val="clear" w:color="auto" w:fill="FFFFFF" w:themeFill="background1"/>
          </w:tcPr>
          <w:p w14:paraId="43AD883B" w14:textId="77777777" w:rsidR="0027603B" w:rsidRPr="00590792" w:rsidRDefault="0027603B" w:rsidP="0027603B">
            <w:pPr>
              <w:jc w:val="both"/>
              <w:rPr>
                <w:rFonts w:ascii="Arial" w:hAnsi="Arial" w:cs="Arial"/>
                <w:sz w:val="24"/>
                <w:szCs w:val="24"/>
              </w:rPr>
            </w:pPr>
            <w:r>
              <w:rPr>
                <w:rFonts w:ascii="Arial" w:hAnsi="Arial" w:cs="Arial"/>
                <w:sz w:val="24"/>
                <w:szCs w:val="24"/>
              </w:rPr>
              <w:t xml:space="preserve">An Equality Impact Assessment has been undertaken as part of the development of the plan and individual schemes will be subject to an EqIA alongside the engagement with relevant stakeholders at the scheme design phase. </w:t>
            </w:r>
          </w:p>
        </w:tc>
      </w:tr>
      <w:tr w:rsidR="0027603B" w:rsidRPr="00FA320F" w14:paraId="5AD2D243" w14:textId="77777777" w:rsidTr="0027603B">
        <w:tc>
          <w:tcPr>
            <w:tcW w:w="5949" w:type="dxa"/>
            <w:shd w:val="clear" w:color="auto" w:fill="FFFFFF" w:themeFill="background1"/>
          </w:tcPr>
          <w:p w14:paraId="65254A3C" w14:textId="77777777" w:rsidR="0027603B" w:rsidRPr="00590792" w:rsidRDefault="0027603B" w:rsidP="0027603B">
            <w:pPr>
              <w:pStyle w:val="Default"/>
              <w:numPr>
                <w:ilvl w:val="0"/>
                <w:numId w:val="46"/>
              </w:numPr>
              <w:adjustRightInd w:val="0"/>
              <w:jc w:val="both"/>
              <w:rPr>
                <w:rFonts w:ascii="Arial" w:hAnsi="Arial" w:cs="Arial"/>
              </w:rPr>
            </w:pPr>
            <w:r w:rsidRPr="00FA320F">
              <w:rPr>
                <w:rFonts w:ascii="Arial" w:hAnsi="Arial" w:cs="Arial"/>
              </w:rPr>
              <w:t xml:space="preserve">Support a constant policy approach but would add ‘monitoring and learning’ in order to allow for </w:t>
            </w:r>
            <w:r w:rsidRPr="00FA320F">
              <w:rPr>
                <w:rFonts w:ascii="Arial" w:hAnsi="Arial" w:cs="Arial"/>
              </w:rPr>
              <w:lastRenderedPageBreak/>
              <w:t>adjustments, as necessary, to fit the people and place</w:t>
            </w:r>
            <w:r>
              <w:rPr>
                <w:rFonts w:ascii="Arial" w:hAnsi="Arial" w:cs="Arial"/>
              </w:rPr>
              <w:t>.</w:t>
            </w:r>
          </w:p>
        </w:tc>
        <w:tc>
          <w:tcPr>
            <w:tcW w:w="8080" w:type="dxa"/>
            <w:shd w:val="clear" w:color="auto" w:fill="FFFFFF" w:themeFill="background1"/>
          </w:tcPr>
          <w:p w14:paraId="629DCD1E" w14:textId="77777777" w:rsidR="0027603B" w:rsidRPr="00590792" w:rsidRDefault="0027603B" w:rsidP="0027603B">
            <w:pPr>
              <w:jc w:val="both"/>
              <w:rPr>
                <w:rFonts w:ascii="Arial" w:hAnsi="Arial" w:cs="Arial"/>
                <w:sz w:val="24"/>
                <w:szCs w:val="24"/>
              </w:rPr>
            </w:pPr>
            <w:r>
              <w:rPr>
                <w:rFonts w:ascii="Arial" w:hAnsi="Arial" w:cs="Arial"/>
                <w:sz w:val="24"/>
                <w:szCs w:val="24"/>
              </w:rPr>
              <w:lastRenderedPageBreak/>
              <w:t>Evaluation &amp; monitoring are key components of scheme and initiative design and delivery.</w:t>
            </w:r>
          </w:p>
        </w:tc>
      </w:tr>
      <w:tr w:rsidR="0027603B" w:rsidRPr="00FA320F" w14:paraId="155A78A9" w14:textId="77777777" w:rsidTr="0027603B">
        <w:tc>
          <w:tcPr>
            <w:tcW w:w="5949" w:type="dxa"/>
            <w:shd w:val="clear" w:color="auto" w:fill="FFFFFF" w:themeFill="background1"/>
          </w:tcPr>
          <w:p w14:paraId="64D9306D" w14:textId="77777777" w:rsidR="0027603B" w:rsidRPr="00FA320F" w:rsidRDefault="0027603B" w:rsidP="0027603B">
            <w:pPr>
              <w:pStyle w:val="Default"/>
              <w:numPr>
                <w:ilvl w:val="0"/>
                <w:numId w:val="46"/>
              </w:numPr>
              <w:adjustRightInd w:val="0"/>
              <w:jc w:val="both"/>
              <w:rPr>
                <w:rFonts w:ascii="Arial" w:hAnsi="Arial" w:cs="Arial"/>
              </w:rPr>
            </w:pPr>
            <w:r w:rsidRPr="00FA320F">
              <w:rPr>
                <w:rFonts w:ascii="Arial" w:hAnsi="Arial" w:cs="Arial"/>
              </w:rPr>
              <w:t>Link walking schemes with walk / cycle routes with distance markers</w:t>
            </w:r>
          </w:p>
          <w:p w14:paraId="7B23A880" w14:textId="77777777" w:rsidR="0027603B" w:rsidRPr="00FA320F" w:rsidRDefault="0027603B" w:rsidP="0027603B">
            <w:pPr>
              <w:pStyle w:val="Default"/>
              <w:jc w:val="both"/>
              <w:rPr>
                <w:rFonts w:ascii="Arial" w:hAnsi="Arial" w:cs="Arial"/>
              </w:rPr>
            </w:pPr>
          </w:p>
        </w:tc>
        <w:tc>
          <w:tcPr>
            <w:tcW w:w="8080" w:type="dxa"/>
            <w:shd w:val="clear" w:color="auto" w:fill="FFFFFF" w:themeFill="background1"/>
          </w:tcPr>
          <w:p w14:paraId="22042DB7" w14:textId="77777777" w:rsidR="0027603B" w:rsidRPr="00590792" w:rsidRDefault="0027603B" w:rsidP="0027603B">
            <w:pPr>
              <w:jc w:val="both"/>
              <w:rPr>
                <w:rFonts w:ascii="Arial" w:hAnsi="Arial" w:cs="Arial"/>
                <w:sz w:val="24"/>
                <w:szCs w:val="24"/>
              </w:rPr>
            </w:pPr>
            <w:r>
              <w:rPr>
                <w:rFonts w:ascii="Arial" w:hAnsi="Arial" w:cs="Arial"/>
                <w:sz w:val="24"/>
                <w:szCs w:val="24"/>
              </w:rPr>
              <w:t>This will be considered at an individual scheme design stage.</w:t>
            </w:r>
          </w:p>
        </w:tc>
      </w:tr>
      <w:tr w:rsidR="0027603B" w:rsidRPr="00FA320F" w14:paraId="6C78443D" w14:textId="77777777" w:rsidTr="0027603B">
        <w:tc>
          <w:tcPr>
            <w:tcW w:w="5949" w:type="dxa"/>
            <w:shd w:val="clear" w:color="auto" w:fill="FFFFFF" w:themeFill="background1"/>
          </w:tcPr>
          <w:p w14:paraId="4AD3A131" w14:textId="77777777" w:rsidR="0027603B" w:rsidRPr="00FA320F" w:rsidRDefault="0027603B" w:rsidP="0027603B">
            <w:pPr>
              <w:pStyle w:val="Default"/>
              <w:numPr>
                <w:ilvl w:val="0"/>
                <w:numId w:val="46"/>
              </w:numPr>
              <w:adjustRightInd w:val="0"/>
              <w:jc w:val="both"/>
              <w:rPr>
                <w:rFonts w:ascii="Arial" w:hAnsi="Arial" w:cs="Arial"/>
              </w:rPr>
            </w:pPr>
            <w:r w:rsidRPr="00FA320F">
              <w:rPr>
                <w:rFonts w:ascii="Arial" w:hAnsi="Arial" w:cs="Arial"/>
              </w:rPr>
              <w:t>More pelican crossings at key junctions</w:t>
            </w:r>
          </w:p>
          <w:p w14:paraId="33DBBEAD" w14:textId="77777777" w:rsidR="0027603B" w:rsidRPr="00FA320F" w:rsidRDefault="0027603B" w:rsidP="0027603B">
            <w:pPr>
              <w:pStyle w:val="Default"/>
              <w:jc w:val="both"/>
              <w:rPr>
                <w:rFonts w:ascii="Arial" w:hAnsi="Arial" w:cs="Arial"/>
              </w:rPr>
            </w:pPr>
          </w:p>
        </w:tc>
        <w:tc>
          <w:tcPr>
            <w:tcW w:w="8080" w:type="dxa"/>
            <w:shd w:val="clear" w:color="auto" w:fill="FFFFFF" w:themeFill="background1"/>
          </w:tcPr>
          <w:p w14:paraId="102EBF94" w14:textId="77777777" w:rsidR="0027603B" w:rsidRPr="00590792" w:rsidRDefault="0027603B" w:rsidP="0027603B">
            <w:pPr>
              <w:jc w:val="both"/>
              <w:rPr>
                <w:rFonts w:ascii="Arial" w:hAnsi="Arial" w:cs="Arial"/>
                <w:sz w:val="24"/>
                <w:szCs w:val="24"/>
              </w:rPr>
            </w:pPr>
            <w:r>
              <w:rPr>
                <w:rFonts w:ascii="Arial" w:hAnsi="Arial" w:cs="Arial"/>
                <w:sz w:val="24"/>
                <w:szCs w:val="24"/>
              </w:rPr>
              <w:t>This will be considered at an individual scheme design stage.</w:t>
            </w:r>
          </w:p>
        </w:tc>
      </w:tr>
      <w:tr w:rsidR="0027603B" w:rsidRPr="00FA320F" w14:paraId="410894D2" w14:textId="77777777" w:rsidTr="0027603B">
        <w:tc>
          <w:tcPr>
            <w:tcW w:w="5949" w:type="dxa"/>
            <w:shd w:val="clear" w:color="auto" w:fill="FFFFFF" w:themeFill="background1"/>
          </w:tcPr>
          <w:p w14:paraId="5CDED032" w14:textId="77777777" w:rsidR="0027603B" w:rsidRPr="00683DF4" w:rsidRDefault="0027603B" w:rsidP="0027603B">
            <w:pPr>
              <w:pStyle w:val="Default"/>
              <w:numPr>
                <w:ilvl w:val="0"/>
                <w:numId w:val="46"/>
              </w:numPr>
              <w:adjustRightInd w:val="0"/>
              <w:jc w:val="both"/>
              <w:rPr>
                <w:rFonts w:ascii="Arial" w:hAnsi="Arial" w:cs="Arial"/>
              </w:rPr>
            </w:pPr>
            <w:r>
              <w:rPr>
                <w:rFonts w:ascii="Arial" w:hAnsi="Arial" w:cs="Arial"/>
              </w:rPr>
              <w:t>T</w:t>
            </w:r>
            <w:r w:rsidRPr="00683DF4">
              <w:rPr>
                <w:rFonts w:ascii="Arial" w:hAnsi="Arial" w:cs="Arial"/>
              </w:rPr>
              <w:t>here is no clear commitment to widening pavements on a significant scale to shift the transportation balance towards pedestrians</w:t>
            </w:r>
            <w:r>
              <w:rPr>
                <w:rFonts w:ascii="Arial" w:hAnsi="Arial" w:cs="Arial"/>
              </w:rPr>
              <w:t>.</w:t>
            </w:r>
          </w:p>
        </w:tc>
        <w:tc>
          <w:tcPr>
            <w:tcW w:w="8080" w:type="dxa"/>
            <w:shd w:val="clear" w:color="auto" w:fill="FFFFFF" w:themeFill="background1"/>
          </w:tcPr>
          <w:p w14:paraId="6AE5E7B3" w14:textId="77777777" w:rsidR="0027603B" w:rsidRPr="00BC56CB" w:rsidRDefault="0027603B" w:rsidP="0027603B">
            <w:pPr>
              <w:jc w:val="both"/>
              <w:rPr>
                <w:rFonts w:ascii="Arial" w:hAnsi="Arial" w:cs="Arial"/>
                <w:sz w:val="24"/>
                <w:szCs w:val="24"/>
              </w:rPr>
            </w:pPr>
            <w:r>
              <w:rPr>
                <w:rFonts w:ascii="Arial" w:hAnsi="Arial" w:cs="Arial"/>
                <w:sz w:val="24"/>
                <w:szCs w:val="24"/>
              </w:rPr>
              <w:t xml:space="preserve">This was considered as part of the development of the walking network. The Cabinet report also recommends that in </w:t>
            </w:r>
            <w:r w:rsidRPr="00BC56CB">
              <w:rPr>
                <w:rFonts w:ascii="Arial" w:hAnsi="Arial" w:cs="Arial"/>
                <w:color w:val="404040"/>
                <w:sz w:val="24"/>
                <w:szCs w:val="24"/>
              </w:rPr>
              <w:t>accordance with the DfT guidance, the LCWIP will be a ‘live document’ and will need to be regularly reviewed and updated. With the recent changes to national policy and guidance on cycling and walking, alongside the forthcoming review of the current East Sussex Local Transport Plan</w:t>
            </w:r>
            <w:r>
              <w:rPr>
                <w:rFonts w:ascii="Arial" w:hAnsi="Arial" w:cs="Arial"/>
                <w:color w:val="404040"/>
                <w:sz w:val="24"/>
                <w:szCs w:val="24"/>
              </w:rPr>
              <w:t xml:space="preserve"> it is recommended that </w:t>
            </w:r>
            <w:r w:rsidRPr="00BC56CB">
              <w:rPr>
                <w:rFonts w:ascii="Arial" w:hAnsi="Arial" w:cs="Arial"/>
                <w:bCs/>
                <w:sz w:val="24"/>
                <w:szCs w:val="24"/>
              </w:rPr>
              <w:t>further assessments with stakeholders will be undertaken to support the potential identification of schemes for inclusion in the LCWIP from 2022/23, which</w:t>
            </w:r>
            <w:r w:rsidRPr="00BC56CB">
              <w:rPr>
                <w:rFonts w:ascii="Arial" w:hAnsi="Arial" w:cs="Arial"/>
                <w:bCs/>
                <w:color w:val="404040"/>
                <w:sz w:val="24"/>
                <w:szCs w:val="24"/>
              </w:rPr>
              <w:t>:</w:t>
            </w:r>
          </w:p>
          <w:p w14:paraId="10F6C08E" w14:textId="77777777" w:rsidR="0027603B" w:rsidRPr="00BC56CB" w:rsidRDefault="0027603B" w:rsidP="0027603B">
            <w:pPr>
              <w:numPr>
                <w:ilvl w:val="0"/>
                <w:numId w:val="34"/>
              </w:numPr>
              <w:spacing w:before="40" w:after="40"/>
              <w:jc w:val="both"/>
              <w:rPr>
                <w:rFonts w:ascii="Arial" w:hAnsi="Arial" w:cs="Arial"/>
                <w:bCs/>
                <w:sz w:val="24"/>
                <w:szCs w:val="24"/>
              </w:rPr>
            </w:pPr>
            <w:r w:rsidRPr="00BC56CB">
              <w:rPr>
                <w:rFonts w:ascii="Arial" w:hAnsi="Arial" w:cs="Arial"/>
                <w:bCs/>
                <w:sz w:val="24"/>
                <w:szCs w:val="24"/>
              </w:rPr>
              <w:t>strengthen the walking element of the plan,</w:t>
            </w:r>
          </w:p>
          <w:p w14:paraId="6545CB3F" w14:textId="77777777" w:rsidR="0027603B" w:rsidRPr="00BC56CB" w:rsidRDefault="0027603B" w:rsidP="0027603B">
            <w:pPr>
              <w:numPr>
                <w:ilvl w:val="0"/>
                <w:numId w:val="34"/>
              </w:numPr>
              <w:spacing w:before="40" w:after="40"/>
              <w:jc w:val="both"/>
              <w:rPr>
                <w:rFonts w:ascii="Arial" w:hAnsi="Arial" w:cs="Arial"/>
                <w:bCs/>
                <w:sz w:val="24"/>
                <w:szCs w:val="24"/>
              </w:rPr>
            </w:pPr>
            <w:r w:rsidRPr="00BC56CB">
              <w:rPr>
                <w:rFonts w:ascii="Arial" w:hAnsi="Arial" w:cs="Arial"/>
                <w:bCs/>
                <w:sz w:val="24"/>
                <w:szCs w:val="24"/>
              </w:rPr>
              <w:t>potentially identify cycling schemes which align with the new government Local Transport Note (LTN) 1/20 ‘Cycle Infrastructure Design’, and</w:t>
            </w:r>
          </w:p>
          <w:p w14:paraId="41930A8D" w14:textId="77777777" w:rsidR="0027603B" w:rsidRPr="00683DF4" w:rsidRDefault="0027603B" w:rsidP="0027603B">
            <w:pPr>
              <w:pStyle w:val="ListParagraph"/>
              <w:numPr>
                <w:ilvl w:val="0"/>
                <w:numId w:val="34"/>
              </w:numPr>
              <w:jc w:val="both"/>
              <w:rPr>
                <w:rFonts w:ascii="Arial" w:hAnsi="Arial" w:cs="Arial"/>
                <w:sz w:val="24"/>
                <w:szCs w:val="24"/>
              </w:rPr>
            </w:pPr>
            <w:r w:rsidRPr="00683DF4">
              <w:rPr>
                <w:rFonts w:ascii="Arial" w:hAnsi="Arial" w:cs="Arial"/>
                <w:bCs/>
                <w:sz w:val="24"/>
                <w:szCs w:val="24"/>
              </w:rPr>
              <w:t>potentially include schemes which will provide greater priority for people cycling and walking within neighbourhoods or key centres.</w:t>
            </w:r>
          </w:p>
        </w:tc>
      </w:tr>
      <w:tr w:rsidR="0027603B" w:rsidRPr="00FA320F" w14:paraId="1F72569D" w14:textId="77777777" w:rsidTr="0027603B">
        <w:tc>
          <w:tcPr>
            <w:tcW w:w="5949" w:type="dxa"/>
            <w:shd w:val="clear" w:color="auto" w:fill="FFFFFF" w:themeFill="background1"/>
          </w:tcPr>
          <w:p w14:paraId="01420EB7"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There needs to be more protection, from traffic, on the proposed routes that are built around desire lines</w:t>
            </w:r>
          </w:p>
        </w:tc>
        <w:tc>
          <w:tcPr>
            <w:tcW w:w="8080" w:type="dxa"/>
            <w:shd w:val="clear" w:color="auto" w:fill="FFFFFF" w:themeFill="background1"/>
          </w:tcPr>
          <w:p w14:paraId="5E3B2E76" w14:textId="77777777" w:rsidR="0027603B" w:rsidRPr="00FA320F" w:rsidRDefault="0027603B" w:rsidP="0027603B">
            <w:pPr>
              <w:jc w:val="both"/>
              <w:rPr>
                <w:rFonts w:ascii="Arial" w:hAnsi="Arial" w:cs="Arial"/>
                <w:sz w:val="24"/>
                <w:szCs w:val="24"/>
              </w:rPr>
            </w:pPr>
            <w:r>
              <w:rPr>
                <w:rFonts w:ascii="Arial" w:hAnsi="Arial" w:cs="Arial"/>
                <w:sz w:val="24"/>
                <w:szCs w:val="24"/>
              </w:rPr>
              <w:t>This will be considered at an individual scheme design stage and referring to relevant design guidance.</w:t>
            </w:r>
          </w:p>
        </w:tc>
      </w:tr>
      <w:tr w:rsidR="0027603B" w:rsidRPr="00FA320F" w14:paraId="63C21717" w14:textId="77777777" w:rsidTr="0027603B">
        <w:tc>
          <w:tcPr>
            <w:tcW w:w="5949" w:type="dxa"/>
            <w:shd w:val="clear" w:color="auto" w:fill="FFFFFF" w:themeFill="background1"/>
          </w:tcPr>
          <w:p w14:paraId="007179A4"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On designated routes every junction should have, where possible, some controlling of traffic - 20mph zones and modal permeability</w:t>
            </w:r>
          </w:p>
        </w:tc>
        <w:tc>
          <w:tcPr>
            <w:tcW w:w="8080" w:type="dxa"/>
            <w:shd w:val="clear" w:color="auto" w:fill="FFFFFF" w:themeFill="background1"/>
          </w:tcPr>
          <w:p w14:paraId="1C542953" w14:textId="77777777" w:rsidR="0027603B" w:rsidRPr="00FA320F" w:rsidRDefault="0027603B" w:rsidP="0027603B">
            <w:pPr>
              <w:jc w:val="both"/>
              <w:rPr>
                <w:rFonts w:ascii="Arial" w:hAnsi="Arial" w:cs="Arial"/>
                <w:sz w:val="24"/>
                <w:szCs w:val="24"/>
              </w:rPr>
            </w:pPr>
            <w:r>
              <w:rPr>
                <w:rFonts w:ascii="Arial" w:hAnsi="Arial" w:cs="Arial"/>
                <w:sz w:val="24"/>
                <w:szCs w:val="24"/>
              </w:rPr>
              <w:t>This will be considered, as appropriate, at an individual scheme design stage and referring to relevant design guidance.</w:t>
            </w:r>
          </w:p>
        </w:tc>
      </w:tr>
      <w:tr w:rsidR="0027603B" w:rsidRPr="00FA320F" w14:paraId="107DCB6E" w14:textId="77777777" w:rsidTr="0027603B">
        <w:tc>
          <w:tcPr>
            <w:tcW w:w="5949" w:type="dxa"/>
            <w:shd w:val="clear" w:color="auto" w:fill="FFFFFF" w:themeFill="background1"/>
          </w:tcPr>
          <w:p w14:paraId="27FCACB4" w14:textId="77777777" w:rsidR="0027603B" w:rsidRPr="00AB3425" w:rsidRDefault="0027603B" w:rsidP="0027603B">
            <w:pPr>
              <w:pStyle w:val="ListParagraph"/>
              <w:numPr>
                <w:ilvl w:val="0"/>
                <w:numId w:val="46"/>
              </w:numPr>
              <w:autoSpaceDE w:val="0"/>
              <w:autoSpaceDN w:val="0"/>
              <w:adjustRightInd w:val="0"/>
              <w:jc w:val="both"/>
              <w:rPr>
                <w:rFonts w:ascii="Arial" w:hAnsi="Arial" w:cs="Arial"/>
                <w:sz w:val="24"/>
                <w:szCs w:val="24"/>
              </w:rPr>
            </w:pPr>
            <w:r w:rsidRPr="00AB3425">
              <w:rPr>
                <w:rFonts w:ascii="Arial" w:hAnsi="Arial" w:cs="Arial"/>
                <w:sz w:val="24"/>
                <w:szCs w:val="24"/>
              </w:rPr>
              <w:t>ESCC should be supporting the campaign for ‘implied-zebras’ as a low cost option on low volume street junctions, along these routes, backed up with controlled crossings at busier junctions</w:t>
            </w:r>
          </w:p>
          <w:p w14:paraId="237A415F" w14:textId="77777777" w:rsidR="0027603B" w:rsidRPr="00FA320F" w:rsidRDefault="0027603B" w:rsidP="0027603B">
            <w:pPr>
              <w:jc w:val="both"/>
              <w:rPr>
                <w:rFonts w:ascii="Arial" w:hAnsi="Arial" w:cs="Arial"/>
                <w:sz w:val="24"/>
                <w:szCs w:val="24"/>
              </w:rPr>
            </w:pPr>
          </w:p>
        </w:tc>
        <w:tc>
          <w:tcPr>
            <w:tcW w:w="8080" w:type="dxa"/>
            <w:shd w:val="clear" w:color="auto" w:fill="FFFFFF" w:themeFill="background1"/>
          </w:tcPr>
          <w:p w14:paraId="242A9408" w14:textId="77777777" w:rsidR="0027603B" w:rsidRPr="00FA320F" w:rsidRDefault="0027603B" w:rsidP="0027603B">
            <w:pPr>
              <w:jc w:val="both"/>
              <w:rPr>
                <w:rFonts w:ascii="Arial" w:hAnsi="Arial" w:cs="Arial"/>
                <w:sz w:val="24"/>
                <w:szCs w:val="24"/>
              </w:rPr>
            </w:pPr>
            <w:r>
              <w:rPr>
                <w:rFonts w:ascii="Arial" w:hAnsi="Arial" w:cs="Arial"/>
                <w:sz w:val="24"/>
                <w:szCs w:val="24"/>
              </w:rPr>
              <w:lastRenderedPageBreak/>
              <w:t>Comment noted and will be explored as part of future work recommended in the Cabinet report.</w:t>
            </w:r>
          </w:p>
        </w:tc>
      </w:tr>
    </w:tbl>
    <w:p w14:paraId="44F1EA3E" w14:textId="77777777" w:rsidR="0027603B" w:rsidRPr="00FA320F" w:rsidRDefault="0027603B" w:rsidP="0027603B">
      <w:pPr>
        <w:jc w:val="both"/>
        <w:rPr>
          <w:rFonts w:ascii="Arial" w:hAnsi="Arial" w:cs="Arial"/>
          <w:sz w:val="24"/>
          <w:szCs w:val="24"/>
        </w:rPr>
      </w:pPr>
    </w:p>
    <w:p w14:paraId="0FB4179B" w14:textId="77777777" w:rsidR="0027603B" w:rsidRPr="00FA320F" w:rsidRDefault="0027603B" w:rsidP="0027603B">
      <w:pPr>
        <w:jc w:val="both"/>
        <w:rPr>
          <w:rFonts w:ascii="Arial" w:hAnsi="Arial" w:cs="Arial"/>
          <w:b/>
          <w:bCs/>
          <w:sz w:val="24"/>
          <w:szCs w:val="24"/>
          <w:u w:val="single"/>
        </w:rPr>
      </w:pPr>
      <w:r w:rsidRPr="00FA320F">
        <w:rPr>
          <w:rFonts w:ascii="Arial" w:hAnsi="Arial" w:cs="Arial"/>
          <w:b/>
          <w:bCs/>
          <w:sz w:val="24"/>
          <w:szCs w:val="24"/>
          <w:u w:val="single"/>
        </w:rPr>
        <w:t>Theme 3 – Safety, Training &amp; Travel Behaviour Change Programmes</w:t>
      </w:r>
    </w:p>
    <w:tbl>
      <w:tblPr>
        <w:tblStyle w:val="TableGrid"/>
        <w:tblW w:w="14029" w:type="dxa"/>
        <w:tblLook w:val="04A0" w:firstRow="1" w:lastRow="0" w:firstColumn="1" w:lastColumn="0" w:noHBand="0" w:noVBand="1"/>
      </w:tblPr>
      <w:tblGrid>
        <w:gridCol w:w="5949"/>
        <w:gridCol w:w="8080"/>
      </w:tblGrid>
      <w:tr w:rsidR="0027603B" w:rsidRPr="00FA320F" w14:paraId="06314FEF" w14:textId="77777777" w:rsidTr="0027603B">
        <w:tc>
          <w:tcPr>
            <w:tcW w:w="5949" w:type="dxa"/>
            <w:shd w:val="clear" w:color="auto" w:fill="B7FFD9" w:themeFill="accent1" w:themeFillTint="33"/>
          </w:tcPr>
          <w:p w14:paraId="0AFA48F0" w14:textId="77777777" w:rsidR="0027603B" w:rsidRPr="00FA320F" w:rsidRDefault="0027603B" w:rsidP="0027603B">
            <w:pPr>
              <w:jc w:val="both"/>
              <w:rPr>
                <w:rFonts w:ascii="Arial" w:hAnsi="Arial" w:cs="Arial"/>
                <w:b/>
                <w:bCs/>
                <w:sz w:val="24"/>
                <w:szCs w:val="24"/>
              </w:rPr>
            </w:pPr>
            <w:r w:rsidRPr="00FA320F">
              <w:rPr>
                <w:rFonts w:ascii="Arial" w:hAnsi="Arial" w:cs="Arial"/>
                <w:b/>
                <w:bCs/>
                <w:sz w:val="24"/>
                <w:szCs w:val="24"/>
              </w:rPr>
              <w:t>Comment</w:t>
            </w:r>
          </w:p>
          <w:p w14:paraId="3ECCD86F" w14:textId="77777777" w:rsidR="0027603B" w:rsidRPr="00FA320F" w:rsidRDefault="0027603B" w:rsidP="0027603B">
            <w:pPr>
              <w:jc w:val="both"/>
              <w:rPr>
                <w:rFonts w:ascii="Arial" w:hAnsi="Arial" w:cs="Arial"/>
                <w:b/>
                <w:bCs/>
                <w:sz w:val="24"/>
                <w:szCs w:val="24"/>
              </w:rPr>
            </w:pPr>
          </w:p>
        </w:tc>
        <w:tc>
          <w:tcPr>
            <w:tcW w:w="8080" w:type="dxa"/>
            <w:shd w:val="clear" w:color="auto" w:fill="B7FFD9" w:themeFill="accent1" w:themeFillTint="33"/>
          </w:tcPr>
          <w:p w14:paraId="5397EB78" w14:textId="77777777" w:rsidR="0027603B" w:rsidRPr="00FA320F" w:rsidRDefault="0027603B" w:rsidP="0027603B">
            <w:pPr>
              <w:jc w:val="both"/>
              <w:rPr>
                <w:rFonts w:ascii="Arial" w:hAnsi="Arial" w:cs="Arial"/>
                <w:b/>
                <w:bCs/>
                <w:sz w:val="24"/>
                <w:szCs w:val="24"/>
              </w:rPr>
            </w:pPr>
            <w:r w:rsidRPr="00FA320F">
              <w:rPr>
                <w:rFonts w:ascii="Arial" w:hAnsi="Arial" w:cs="Arial"/>
                <w:b/>
                <w:bCs/>
                <w:sz w:val="24"/>
                <w:szCs w:val="24"/>
              </w:rPr>
              <w:t>ESCC</w:t>
            </w:r>
          </w:p>
        </w:tc>
      </w:tr>
      <w:tr w:rsidR="0027603B" w:rsidRPr="00FA320F" w14:paraId="0BFDF430" w14:textId="77777777" w:rsidTr="0027603B">
        <w:tc>
          <w:tcPr>
            <w:tcW w:w="5949" w:type="dxa"/>
            <w:shd w:val="clear" w:color="auto" w:fill="FFFFFF" w:themeFill="background1"/>
          </w:tcPr>
          <w:p w14:paraId="2CD44889" w14:textId="77777777" w:rsidR="0027603B" w:rsidRPr="00AB3425" w:rsidRDefault="0027603B" w:rsidP="0027603B">
            <w:pPr>
              <w:pStyle w:val="ListParagraph"/>
              <w:numPr>
                <w:ilvl w:val="0"/>
                <w:numId w:val="46"/>
              </w:numPr>
              <w:jc w:val="both"/>
              <w:rPr>
                <w:rFonts w:ascii="Arial" w:hAnsi="Arial" w:cs="Arial"/>
                <w:b/>
                <w:bCs/>
                <w:sz w:val="24"/>
                <w:szCs w:val="24"/>
              </w:rPr>
            </w:pPr>
            <w:r w:rsidRPr="00AB3425">
              <w:rPr>
                <w:rFonts w:ascii="Arial" w:hAnsi="Arial" w:cs="Arial"/>
                <w:sz w:val="24"/>
                <w:szCs w:val="24"/>
              </w:rPr>
              <w:t>Support behaviorual change</w:t>
            </w:r>
          </w:p>
        </w:tc>
        <w:tc>
          <w:tcPr>
            <w:tcW w:w="8080" w:type="dxa"/>
            <w:shd w:val="clear" w:color="auto" w:fill="FFFFFF" w:themeFill="background1"/>
          </w:tcPr>
          <w:p w14:paraId="66EF78E6" w14:textId="77777777" w:rsidR="0027603B" w:rsidRPr="00A32774" w:rsidRDefault="0027603B" w:rsidP="0027603B">
            <w:pPr>
              <w:jc w:val="both"/>
              <w:rPr>
                <w:rFonts w:ascii="Arial" w:hAnsi="Arial" w:cs="Arial"/>
                <w:sz w:val="24"/>
                <w:szCs w:val="24"/>
              </w:rPr>
            </w:pPr>
            <w:r w:rsidRPr="00A32774">
              <w:rPr>
                <w:rFonts w:ascii="Arial" w:hAnsi="Arial" w:cs="Arial"/>
                <w:sz w:val="24"/>
                <w:szCs w:val="24"/>
              </w:rPr>
              <w:t xml:space="preserve">ESCC has undertaken several travel behaviour change programmes the most recent being Active Access for Growth 2017 – 2020. </w:t>
            </w:r>
            <w:hyperlink r:id="rId17" w:history="1">
              <w:r w:rsidRPr="00A32774">
                <w:rPr>
                  <w:rStyle w:val="Hyperlink"/>
                  <w:rFonts w:ascii="Arial" w:hAnsi="Arial" w:cs="Arial"/>
                  <w:sz w:val="24"/>
                  <w:szCs w:val="24"/>
                </w:rPr>
                <w:t>Active Access for Growth - Programme – East Sussex Active Access for Growth – East Sussex County Council</w:t>
              </w:r>
            </w:hyperlink>
            <w:r w:rsidRPr="00A32774">
              <w:rPr>
                <w:rFonts w:ascii="Arial" w:hAnsi="Arial" w:cs="Arial"/>
                <w:sz w:val="24"/>
                <w:szCs w:val="24"/>
              </w:rPr>
              <w:t xml:space="preserve"> ESCC has recently secured </w:t>
            </w:r>
            <w:r w:rsidRPr="00A32774">
              <w:rPr>
                <w:rFonts w:ascii="Arial" w:hAnsi="Arial" w:cs="Arial"/>
                <w:color w:val="404040"/>
                <w:sz w:val="24"/>
                <w:szCs w:val="24"/>
              </w:rPr>
              <w:t>£219,774 of Department for Transport Active Travel Funding to deliver a programme of cycling and walking initiatives, including active steps with workplaces and communities, cycle/electric cycle hire, ‘walk once a week’ programme’ with schools and further development to the ESCC Cycle Hubs at Eastbourne &amp; Peacehaven.</w:t>
            </w:r>
          </w:p>
        </w:tc>
      </w:tr>
      <w:tr w:rsidR="0027603B" w:rsidRPr="00FA320F" w14:paraId="65A5CFC5" w14:textId="77777777" w:rsidTr="0027603B">
        <w:tc>
          <w:tcPr>
            <w:tcW w:w="5949" w:type="dxa"/>
            <w:shd w:val="clear" w:color="auto" w:fill="FFFFFF" w:themeFill="background1"/>
          </w:tcPr>
          <w:p w14:paraId="288D86BE"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Adult training should be available in all towns and not just 2 hubs</w:t>
            </w:r>
          </w:p>
        </w:tc>
        <w:tc>
          <w:tcPr>
            <w:tcW w:w="8080" w:type="dxa"/>
            <w:shd w:val="clear" w:color="auto" w:fill="FFFFFF" w:themeFill="background1"/>
          </w:tcPr>
          <w:p w14:paraId="5876EE6E" w14:textId="77777777" w:rsidR="0027603B" w:rsidRPr="009D7736" w:rsidRDefault="0027603B" w:rsidP="0027603B">
            <w:pPr>
              <w:jc w:val="both"/>
              <w:rPr>
                <w:rFonts w:ascii="Arial" w:hAnsi="Arial" w:cs="Arial"/>
                <w:sz w:val="24"/>
                <w:szCs w:val="24"/>
              </w:rPr>
            </w:pPr>
            <w:r>
              <w:rPr>
                <w:rFonts w:ascii="Arial" w:hAnsi="Arial" w:cs="Arial"/>
                <w:sz w:val="24"/>
                <w:szCs w:val="24"/>
              </w:rPr>
              <w:t>Adult Bikeability is available across the entire county on request to ESCC.</w:t>
            </w:r>
          </w:p>
        </w:tc>
      </w:tr>
      <w:tr w:rsidR="0027603B" w:rsidRPr="00FA320F" w14:paraId="1E65F95A" w14:textId="77777777" w:rsidTr="0027603B">
        <w:tc>
          <w:tcPr>
            <w:tcW w:w="5949" w:type="dxa"/>
            <w:shd w:val="clear" w:color="auto" w:fill="FFFFFF" w:themeFill="background1"/>
          </w:tcPr>
          <w:p w14:paraId="2520A24B"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Encourage cargo bikes with ‘last mile’ policies of Government</w:t>
            </w:r>
          </w:p>
        </w:tc>
        <w:tc>
          <w:tcPr>
            <w:tcW w:w="8080" w:type="dxa"/>
            <w:shd w:val="clear" w:color="auto" w:fill="FFFFFF" w:themeFill="background1"/>
          </w:tcPr>
          <w:p w14:paraId="6FFED609" w14:textId="77777777" w:rsidR="0027603B" w:rsidRPr="009D7736" w:rsidRDefault="0027603B" w:rsidP="0027603B">
            <w:pPr>
              <w:jc w:val="both"/>
              <w:rPr>
                <w:rFonts w:ascii="Arial" w:hAnsi="Arial" w:cs="Arial"/>
                <w:sz w:val="24"/>
                <w:szCs w:val="24"/>
              </w:rPr>
            </w:pPr>
            <w:r>
              <w:rPr>
                <w:rFonts w:ascii="Arial" w:hAnsi="Arial" w:cs="Arial"/>
                <w:sz w:val="24"/>
                <w:szCs w:val="24"/>
              </w:rPr>
              <w:t xml:space="preserve">This will be encouraged as part of ESCC Active Travel Programme 2021 -22 and subsequent years, specifically work with businesses and where funding can be secured for this. This will also be explored more as part of the review of ESCC Local Transport Plan. </w:t>
            </w:r>
          </w:p>
        </w:tc>
      </w:tr>
      <w:tr w:rsidR="0027603B" w:rsidRPr="00FA320F" w14:paraId="75ADB157" w14:textId="77777777" w:rsidTr="0027603B">
        <w:tc>
          <w:tcPr>
            <w:tcW w:w="5949" w:type="dxa"/>
            <w:shd w:val="clear" w:color="auto" w:fill="FFFFFF" w:themeFill="background1"/>
          </w:tcPr>
          <w:p w14:paraId="491BC2B1"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E-bikes should be given a higher profile</w:t>
            </w:r>
          </w:p>
        </w:tc>
        <w:tc>
          <w:tcPr>
            <w:tcW w:w="8080" w:type="dxa"/>
            <w:shd w:val="clear" w:color="auto" w:fill="FFFFFF" w:themeFill="background1"/>
          </w:tcPr>
          <w:p w14:paraId="4908E7B4" w14:textId="77777777" w:rsidR="0027603B" w:rsidRPr="00A32774" w:rsidRDefault="0027603B" w:rsidP="0027603B">
            <w:pPr>
              <w:rPr>
                <w:rFonts w:ascii="Arial" w:hAnsi="Arial" w:cs="Arial"/>
                <w:sz w:val="24"/>
                <w:szCs w:val="24"/>
              </w:rPr>
            </w:pPr>
            <w:r w:rsidRPr="00A32774">
              <w:rPr>
                <w:rFonts w:ascii="Arial" w:hAnsi="Arial" w:cs="Arial"/>
                <w:sz w:val="24"/>
                <w:szCs w:val="24"/>
              </w:rPr>
              <w:t xml:space="preserve">ESCC has previously invested in an e-bike loan scheme as part of the Active Access for Growth 2017 – 2020 programme, which is now sustainable. </w:t>
            </w:r>
            <w:hyperlink r:id="rId18" w:history="1">
              <w:r w:rsidRPr="00A32774">
                <w:rPr>
                  <w:rStyle w:val="Hyperlink"/>
                  <w:rFonts w:ascii="Arial" w:hAnsi="Arial" w:cs="Arial"/>
                  <w:sz w:val="24"/>
                  <w:szCs w:val="24"/>
                </w:rPr>
                <w:t>Pedal Power - Bikes, Bike Rental (eastsussexpedalpower.com)</w:t>
              </w:r>
            </w:hyperlink>
            <w:r w:rsidRPr="00A32774">
              <w:rPr>
                <w:rFonts w:ascii="Arial" w:hAnsi="Arial" w:cs="Arial"/>
                <w:sz w:val="24"/>
                <w:szCs w:val="24"/>
              </w:rPr>
              <w:t xml:space="preserve"> East Sussex Active Travel Programme for 2021-22 will provide further investment for this to extend the coverage</w:t>
            </w:r>
            <w:r>
              <w:rPr>
                <w:rFonts w:ascii="Arial" w:hAnsi="Arial" w:cs="Arial"/>
                <w:sz w:val="24"/>
                <w:szCs w:val="24"/>
              </w:rPr>
              <w:t xml:space="preserve"> of the scheme and with a greater emphasis with access to electric cycles. </w:t>
            </w:r>
          </w:p>
        </w:tc>
      </w:tr>
      <w:tr w:rsidR="0027603B" w:rsidRPr="00FA320F" w14:paraId="3690E79E" w14:textId="77777777" w:rsidTr="0027603B">
        <w:tc>
          <w:tcPr>
            <w:tcW w:w="5949" w:type="dxa"/>
            <w:shd w:val="clear" w:color="auto" w:fill="FFFFFF" w:themeFill="background1"/>
          </w:tcPr>
          <w:p w14:paraId="2379455A" w14:textId="77777777" w:rsidR="0027603B" w:rsidRPr="00AB3425" w:rsidRDefault="0027603B" w:rsidP="0027603B">
            <w:pPr>
              <w:pStyle w:val="ListParagraph"/>
              <w:numPr>
                <w:ilvl w:val="0"/>
                <w:numId w:val="46"/>
              </w:numPr>
              <w:jc w:val="both"/>
              <w:rPr>
                <w:rFonts w:ascii="Arial" w:hAnsi="Arial" w:cs="Arial"/>
                <w:sz w:val="24"/>
                <w:szCs w:val="24"/>
              </w:rPr>
            </w:pPr>
            <w:r w:rsidRPr="00AB3425">
              <w:rPr>
                <w:rFonts w:ascii="Arial" w:hAnsi="Arial" w:cs="Arial"/>
                <w:sz w:val="24"/>
                <w:szCs w:val="24"/>
              </w:rPr>
              <w:t>Link with groups for business development (cycle shops, tourism, walking breaks, countryside parks or coastal paths)</w:t>
            </w:r>
          </w:p>
        </w:tc>
        <w:tc>
          <w:tcPr>
            <w:tcW w:w="8080" w:type="dxa"/>
            <w:shd w:val="clear" w:color="auto" w:fill="FFFFFF" w:themeFill="background1"/>
          </w:tcPr>
          <w:p w14:paraId="7E665326" w14:textId="77777777" w:rsidR="0027603B" w:rsidRPr="009D7736" w:rsidRDefault="0027603B" w:rsidP="0027603B">
            <w:pPr>
              <w:jc w:val="both"/>
              <w:rPr>
                <w:rFonts w:ascii="Arial" w:hAnsi="Arial" w:cs="Arial"/>
                <w:sz w:val="24"/>
                <w:szCs w:val="24"/>
              </w:rPr>
            </w:pPr>
            <w:r>
              <w:rPr>
                <w:rFonts w:ascii="Arial" w:hAnsi="Arial" w:cs="Arial"/>
                <w:sz w:val="24"/>
                <w:szCs w:val="24"/>
              </w:rPr>
              <w:t>ESCC is happy to consider these types of initiatives subject to funding and available resource. Similar projects have been undertaken previously working in partnership with the South Downs National Park Authority.</w:t>
            </w:r>
          </w:p>
        </w:tc>
      </w:tr>
      <w:tr w:rsidR="0027603B" w:rsidRPr="00FA320F" w14:paraId="64DEF41C" w14:textId="77777777" w:rsidTr="0027603B">
        <w:tc>
          <w:tcPr>
            <w:tcW w:w="5949" w:type="dxa"/>
            <w:shd w:val="clear" w:color="auto" w:fill="FFFFFF" w:themeFill="background1"/>
          </w:tcPr>
          <w:p w14:paraId="70127A54" w14:textId="77777777" w:rsidR="0027603B" w:rsidRPr="00AB3425" w:rsidRDefault="0027603B" w:rsidP="0027603B">
            <w:pPr>
              <w:pStyle w:val="Default"/>
              <w:numPr>
                <w:ilvl w:val="0"/>
                <w:numId w:val="46"/>
              </w:numPr>
              <w:adjustRightInd w:val="0"/>
              <w:rPr>
                <w:rFonts w:ascii="Arial" w:hAnsi="Arial" w:cs="Arial"/>
              </w:rPr>
            </w:pPr>
            <w:r>
              <w:rPr>
                <w:rFonts w:ascii="Arial" w:hAnsi="Arial" w:cs="Arial"/>
              </w:rPr>
              <w:lastRenderedPageBreak/>
              <w:t xml:space="preserve">Use of </w:t>
            </w:r>
            <w:r w:rsidRPr="00FA320F">
              <w:rPr>
                <w:rFonts w:ascii="Arial" w:hAnsi="Arial" w:cs="Arial"/>
              </w:rPr>
              <w:t>East Sussex</w:t>
            </w:r>
            <w:r>
              <w:rPr>
                <w:rFonts w:ascii="Arial" w:hAnsi="Arial" w:cs="Arial"/>
              </w:rPr>
              <w:t xml:space="preserve"> </w:t>
            </w:r>
            <w:r w:rsidRPr="00FA320F">
              <w:rPr>
                <w:rFonts w:ascii="Arial" w:hAnsi="Arial" w:cs="Arial"/>
              </w:rPr>
              <w:t>Active Lives (Sport England) data</w:t>
            </w:r>
            <w:r>
              <w:rPr>
                <w:rFonts w:ascii="Arial" w:hAnsi="Arial" w:cs="Arial"/>
              </w:rPr>
              <w:t>.</w:t>
            </w:r>
          </w:p>
        </w:tc>
        <w:tc>
          <w:tcPr>
            <w:tcW w:w="8080" w:type="dxa"/>
            <w:shd w:val="clear" w:color="auto" w:fill="FFFFFF" w:themeFill="background1"/>
          </w:tcPr>
          <w:p w14:paraId="0FEBD1DE" w14:textId="77777777" w:rsidR="0027603B" w:rsidRPr="00AB3425" w:rsidRDefault="0027603B" w:rsidP="0027603B">
            <w:pPr>
              <w:rPr>
                <w:rFonts w:ascii="Arial" w:hAnsi="Arial" w:cs="Arial"/>
                <w:sz w:val="24"/>
                <w:szCs w:val="24"/>
              </w:rPr>
            </w:pPr>
            <w:r w:rsidRPr="00AB3425">
              <w:rPr>
                <w:rFonts w:ascii="Arial" w:hAnsi="Arial" w:cs="Arial"/>
                <w:sz w:val="24"/>
                <w:szCs w:val="24"/>
              </w:rPr>
              <w:t xml:space="preserve">This </w:t>
            </w:r>
            <w:r>
              <w:rPr>
                <w:rFonts w:ascii="Arial" w:hAnsi="Arial" w:cs="Arial"/>
                <w:sz w:val="24"/>
                <w:szCs w:val="24"/>
              </w:rPr>
              <w:t xml:space="preserve">data has been used to support the development of the Active Travel Initiative Programme 2021/22 and has informed the areas prioritised for delivery. </w:t>
            </w:r>
          </w:p>
        </w:tc>
      </w:tr>
      <w:tr w:rsidR="0027603B" w:rsidRPr="00FA320F" w14:paraId="0A257FA0" w14:textId="77777777" w:rsidTr="0027603B">
        <w:tc>
          <w:tcPr>
            <w:tcW w:w="5949" w:type="dxa"/>
            <w:shd w:val="clear" w:color="auto" w:fill="FFFFFF" w:themeFill="background1"/>
          </w:tcPr>
          <w:p w14:paraId="5847B46E" w14:textId="77777777" w:rsidR="0027603B" w:rsidRPr="00FA320F" w:rsidRDefault="0027603B" w:rsidP="0027603B">
            <w:pPr>
              <w:pStyle w:val="Default"/>
              <w:numPr>
                <w:ilvl w:val="0"/>
                <w:numId w:val="46"/>
              </w:numPr>
              <w:adjustRightInd w:val="0"/>
              <w:rPr>
                <w:rFonts w:ascii="Arial" w:hAnsi="Arial" w:cs="Arial"/>
              </w:rPr>
            </w:pPr>
            <w:r w:rsidRPr="00FA320F">
              <w:rPr>
                <w:rFonts w:ascii="Arial" w:hAnsi="Arial" w:cs="Arial"/>
              </w:rPr>
              <w:t>Develop a communications and marketing strategy with and wor</w:t>
            </w:r>
            <w:r>
              <w:rPr>
                <w:rFonts w:ascii="Arial" w:hAnsi="Arial" w:cs="Arial"/>
              </w:rPr>
              <w:t>k</w:t>
            </w:r>
            <w:r w:rsidRPr="00FA320F">
              <w:rPr>
                <w:rFonts w:ascii="Arial" w:hAnsi="Arial" w:cs="Arial"/>
              </w:rPr>
              <w:t xml:space="preserve"> in</w:t>
            </w:r>
            <w:r>
              <w:rPr>
                <w:rFonts w:ascii="Arial" w:hAnsi="Arial" w:cs="Arial"/>
              </w:rPr>
              <w:t xml:space="preserve"> </w:t>
            </w:r>
            <w:r w:rsidRPr="00FA320F">
              <w:rPr>
                <w:rFonts w:ascii="Arial" w:hAnsi="Arial" w:cs="Arial"/>
              </w:rPr>
              <w:t>partner to deliver campaign messages</w:t>
            </w:r>
          </w:p>
          <w:p w14:paraId="51E1CD21" w14:textId="77777777" w:rsidR="0027603B" w:rsidRPr="00FA320F" w:rsidRDefault="0027603B" w:rsidP="0027603B">
            <w:pPr>
              <w:pStyle w:val="Default"/>
              <w:rPr>
                <w:rFonts w:ascii="Arial" w:hAnsi="Arial" w:cs="Arial"/>
              </w:rPr>
            </w:pPr>
          </w:p>
        </w:tc>
        <w:tc>
          <w:tcPr>
            <w:tcW w:w="8080" w:type="dxa"/>
            <w:shd w:val="clear" w:color="auto" w:fill="FFFFFF" w:themeFill="background1"/>
          </w:tcPr>
          <w:p w14:paraId="5E875DC7" w14:textId="77777777" w:rsidR="0027603B" w:rsidRPr="00AB3425" w:rsidRDefault="0027603B" w:rsidP="0027603B">
            <w:pPr>
              <w:rPr>
                <w:rFonts w:ascii="Arial" w:hAnsi="Arial" w:cs="Arial"/>
                <w:sz w:val="24"/>
                <w:szCs w:val="24"/>
              </w:rPr>
            </w:pPr>
            <w:r>
              <w:rPr>
                <w:rFonts w:ascii="Arial" w:hAnsi="Arial" w:cs="Arial"/>
                <w:sz w:val="24"/>
                <w:szCs w:val="24"/>
              </w:rPr>
              <w:t>This will be included as part of ESCC Active Travel Initiative Programme 2021/22.</w:t>
            </w:r>
          </w:p>
        </w:tc>
      </w:tr>
      <w:tr w:rsidR="0027603B" w:rsidRPr="00FA320F" w14:paraId="003F651F" w14:textId="77777777" w:rsidTr="0027603B">
        <w:tc>
          <w:tcPr>
            <w:tcW w:w="5949" w:type="dxa"/>
            <w:shd w:val="clear" w:color="auto" w:fill="FFFFFF" w:themeFill="background1"/>
          </w:tcPr>
          <w:p w14:paraId="5B9DD8EB" w14:textId="77777777" w:rsidR="0027603B" w:rsidRPr="00AB3425" w:rsidRDefault="0027603B" w:rsidP="0027603B">
            <w:pPr>
              <w:pStyle w:val="ListParagraph"/>
              <w:numPr>
                <w:ilvl w:val="0"/>
                <w:numId w:val="46"/>
              </w:numPr>
              <w:autoSpaceDE w:val="0"/>
              <w:autoSpaceDN w:val="0"/>
              <w:adjustRightInd w:val="0"/>
              <w:rPr>
                <w:rFonts w:ascii="Arial" w:hAnsi="Arial" w:cs="Arial"/>
                <w:sz w:val="24"/>
                <w:szCs w:val="24"/>
              </w:rPr>
            </w:pPr>
            <w:r w:rsidRPr="00AB3425">
              <w:rPr>
                <w:rFonts w:ascii="Arial" w:hAnsi="Arial" w:cs="Arial"/>
                <w:sz w:val="24"/>
                <w:szCs w:val="24"/>
              </w:rPr>
              <w:t xml:space="preserve">Need to agree monitoring indicators in partnership with Healthy Weight Partnership. </w:t>
            </w:r>
          </w:p>
          <w:p w14:paraId="51978743" w14:textId="77777777" w:rsidR="0027603B" w:rsidRPr="00FA320F" w:rsidRDefault="0027603B" w:rsidP="0027603B">
            <w:pPr>
              <w:pStyle w:val="Default"/>
              <w:rPr>
                <w:rFonts w:ascii="Arial" w:hAnsi="Arial" w:cs="Arial"/>
              </w:rPr>
            </w:pPr>
            <w:r w:rsidRPr="00FA320F">
              <w:rPr>
                <w:rFonts w:ascii="Arial" w:hAnsi="Arial" w:cs="Arial"/>
              </w:rPr>
              <w:t>Will monitoring include the number of people benefiting from specific programmes such as Bike Ability, Wheels for All, Health Walks etc? Again, to be agreed with HWP</w:t>
            </w:r>
          </w:p>
        </w:tc>
        <w:tc>
          <w:tcPr>
            <w:tcW w:w="8080" w:type="dxa"/>
            <w:shd w:val="clear" w:color="auto" w:fill="FFFFFF" w:themeFill="background1"/>
          </w:tcPr>
          <w:p w14:paraId="3D2CF1A7" w14:textId="77777777" w:rsidR="0027603B" w:rsidRPr="00AB3425" w:rsidRDefault="0027603B" w:rsidP="0027603B">
            <w:pPr>
              <w:rPr>
                <w:rFonts w:ascii="Arial" w:hAnsi="Arial" w:cs="Arial"/>
                <w:sz w:val="24"/>
                <w:szCs w:val="24"/>
              </w:rPr>
            </w:pPr>
            <w:r>
              <w:rPr>
                <w:rFonts w:ascii="Arial" w:hAnsi="Arial" w:cs="Arial"/>
                <w:sz w:val="24"/>
                <w:szCs w:val="24"/>
              </w:rPr>
              <w:t>The Active Travel Initiative Programme 2021/22 will monitor the outputs and outcomes from delivery.</w:t>
            </w:r>
          </w:p>
        </w:tc>
      </w:tr>
    </w:tbl>
    <w:p w14:paraId="1B16F463" w14:textId="77777777" w:rsidR="0027603B" w:rsidRPr="00FA320F" w:rsidRDefault="0027603B" w:rsidP="0027603B">
      <w:pPr>
        <w:rPr>
          <w:rFonts w:ascii="Arial" w:hAnsi="Arial" w:cs="Arial"/>
          <w:b/>
          <w:bCs/>
          <w:sz w:val="24"/>
          <w:szCs w:val="24"/>
          <w:u w:val="single"/>
          <w:lang w:eastAsia="en-GB"/>
        </w:rPr>
      </w:pPr>
      <w:r w:rsidRPr="00FA320F">
        <w:rPr>
          <w:rFonts w:ascii="Arial" w:hAnsi="Arial" w:cs="Arial"/>
          <w:sz w:val="24"/>
          <w:szCs w:val="24"/>
        </w:rPr>
        <w:br/>
      </w:r>
      <w:r w:rsidRPr="00FA320F">
        <w:rPr>
          <w:rFonts w:ascii="Arial" w:hAnsi="Arial" w:cs="Arial"/>
          <w:b/>
          <w:bCs/>
          <w:sz w:val="24"/>
          <w:szCs w:val="24"/>
          <w:u w:val="single"/>
          <w:lang w:eastAsia="en-GB"/>
        </w:rPr>
        <w:t xml:space="preserve">Theme </w:t>
      </w:r>
      <w:r>
        <w:rPr>
          <w:rFonts w:ascii="Arial" w:hAnsi="Arial" w:cs="Arial"/>
          <w:b/>
          <w:bCs/>
          <w:sz w:val="24"/>
          <w:szCs w:val="24"/>
          <w:u w:val="single"/>
          <w:lang w:eastAsia="en-GB"/>
        </w:rPr>
        <w:t>4</w:t>
      </w:r>
      <w:r w:rsidRPr="00FA320F">
        <w:rPr>
          <w:rFonts w:ascii="Arial" w:hAnsi="Arial" w:cs="Arial"/>
          <w:b/>
          <w:bCs/>
          <w:sz w:val="24"/>
          <w:szCs w:val="24"/>
          <w:u w:val="single"/>
          <w:lang w:eastAsia="en-GB"/>
        </w:rPr>
        <w:t xml:space="preserve"> - Other</w:t>
      </w:r>
    </w:p>
    <w:tbl>
      <w:tblPr>
        <w:tblStyle w:val="TableGrid"/>
        <w:tblW w:w="13948" w:type="dxa"/>
        <w:tblLook w:val="04A0" w:firstRow="1" w:lastRow="0" w:firstColumn="1" w:lastColumn="0" w:noHBand="0" w:noVBand="1"/>
      </w:tblPr>
      <w:tblGrid>
        <w:gridCol w:w="5524"/>
        <w:gridCol w:w="8424"/>
      </w:tblGrid>
      <w:tr w:rsidR="0027603B" w:rsidRPr="00FA320F" w14:paraId="24EDF3D8" w14:textId="77777777" w:rsidTr="0027603B">
        <w:tc>
          <w:tcPr>
            <w:tcW w:w="5524" w:type="dxa"/>
            <w:shd w:val="clear" w:color="auto" w:fill="B7FFD9" w:themeFill="accent1" w:themeFillTint="33"/>
          </w:tcPr>
          <w:p w14:paraId="5AAA2E31" w14:textId="77777777" w:rsidR="0027603B" w:rsidRPr="00FA320F" w:rsidRDefault="0027603B" w:rsidP="0027603B">
            <w:pPr>
              <w:rPr>
                <w:rFonts w:ascii="Arial" w:hAnsi="Arial" w:cs="Arial"/>
                <w:b/>
                <w:bCs/>
                <w:sz w:val="24"/>
                <w:szCs w:val="24"/>
              </w:rPr>
            </w:pPr>
            <w:r w:rsidRPr="00FA320F">
              <w:rPr>
                <w:rFonts w:ascii="Arial" w:hAnsi="Arial" w:cs="Arial"/>
                <w:b/>
                <w:bCs/>
                <w:sz w:val="24"/>
                <w:szCs w:val="24"/>
              </w:rPr>
              <w:t>Comment</w:t>
            </w:r>
          </w:p>
          <w:p w14:paraId="4DBAE6D1" w14:textId="77777777" w:rsidR="0027603B" w:rsidRPr="00FA320F" w:rsidRDefault="0027603B" w:rsidP="0027603B">
            <w:pPr>
              <w:rPr>
                <w:rFonts w:ascii="Arial" w:hAnsi="Arial" w:cs="Arial"/>
                <w:b/>
                <w:bCs/>
                <w:sz w:val="24"/>
                <w:szCs w:val="24"/>
              </w:rPr>
            </w:pPr>
          </w:p>
        </w:tc>
        <w:tc>
          <w:tcPr>
            <w:tcW w:w="8424" w:type="dxa"/>
            <w:shd w:val="clear" w:color="auto" w:fill="B7FFD9" w:themeFill="accent1" w:themeFillTint="33"/>
          </w:tcPr>
          <w:p w14:paraId="1635B1AD" w14:textId="77777777" w:rsidR="0027603B" w:rsidRPr="00FA320F" w:rsidRDefault="0027603B" w:rsidP="0027603B">
            <w:pPr>
              <w:rPr>
                <w:rFonts w:ascii="Arial" w:hAnsi="Arial" w:cs="Arial"/>
                <w:b/>
                <w:bCs/>
                <w:sz w:val="24"/>
                <w:szCs w:val="24"/>
              </w:rPr>
            </w:pPr>
            <w:r w:rsidRPr="00FA320F">
              <w:rPr>
                <w:rFonts w:ascii="Arial" w:hAnsi="Arial" w:cs="Arial"/>
                <w:b/>
                <w:bCs/>
                <w:sz w:val="24"/>
                <w:szCs w:val="24"/>
              </w:rPr>
              <w:t>ESCC</w:t>
            </w:r>
          </w:p>
        </w:tc>
      </w:tr>
      <w:tr w:rsidR="0027603B" w:rsidRPr="00FA320F" w14:paraId="0E93F7DE" w14:textId="77777777" w:rsidTr="0027603B">
        <w:tc>
          <w:tcPr>
            <w:tcW w:w="5524" w:type="dxa"/>
          </w:tcPr>
          <w:p w14:paraId="57B06F92" w14:textId="77777777" w:rsidR="0027603B" w:rsidRPr="00FA320F" w:rsidRDefault="0027603B" w:rsidP="0027603B">
            <w:pPr>
              <w:rPr>
                <w:rFonts w:ascii="Arial" w:hAnsi="Arial" w:cs="Arial"/>
                <w:sz w:val="24"/>
                <w:szCs w:val="24"/>
              </w:rPr>
            </w:pPr>
            <w:r w:rsidRPr="00FA320F">
              <w:rPr>
                <w:rFonts w:ascii="Arial" w:hAnsi="Arial" w:cs="Arial"/>
                <w:sz w:val="24"/>
                <w:szCs w:val="24"/>
              </w:rPr>
              <w:t xml:space="preserve">D’s &amp; B’s </w:t>
            </w:r>
            <w:r>
              <w:rPr>
                <w:rFonts w:ascii="Arial" w:hAnsi="Arial" w:cs="Arial"/>
                <w:sz w:val="24"/>
                <w:szCs w:val="24"/>
              </w:rPr>
              <w:t xml:space="preserve">and other key local stakeholders </w:t>
            </w:r>
            <w:r w:rsidRPr="00FA320F">
              <w:rPr>
                <w:rFonts w:ascii="Arial" w:hAnsi="Arial" w:cs="Arial"/>
                <w:sz w:val="24"/>
                <w:szCs w:val="24"/>
              </w:rPr>
              <w:t>should be part of the project boards and walking and cycling forums</w:t>
            </w:r>
          </w:p>
        </w:tc>
        <w:tc>
          <w:tcPr>
            <w:tcW w:w="8424" w:type="dxa"/>
          </w:tcPr>
          <w:p w14:paraId="26B52688" w14:textId="77777777" w:rsidR="0027603B" w:rsidRPr="00FA320F" w:rsidRDefault="0027603B" w:rsidP="0027603B">
            <w:pPr>
              <w:rPr>
                <w:rFonts w:ascii="Arial" w:hAnsi="Arial" w:cs="Arial"/>
                <w:sz w:val="24"/>
                <w:szCs w:val="24"/>
              </w:rPr>
            </w:pPr>
            <w:r>
              <w:rPr>
                <w:rFonts w:ascii="Arial" w:hAnsi="Arial" w:cs="Arial"/>
                <w:sz w:val="24"/>
                <w:szCs w:val="24"/>
              </w:rPr>
              <w:t>ESCC is happy to involve the district and boroughs with the project boards associated with infrastructure and initiative delivery and the East Sussex Cycling, Walking &amp; Access Forum.</w:t>
            </w:r>
          </w:p>
        </w:tc>
      </w:tr>
      <w:tr w:rsidR="0027603B" w:rsidRPr="00FA320F" w14:paraId="5C0EF2CA" w14:textId="77777777" w:rsidTr="0027603B">
        <w:tc>
          <w:tcPr>
            <w:tcW w:w="5524" w:type="dxa"/>
          </w:tcPr>
          <w:p w14:paraId="5D98A590" w14:textId="77777777" w:rsidR="0027603B" w:rsidRPr="00FA320F" w:rsidRDefault="0027603B" w:rsidP="0027603B">
            <w:pPr>
              <w:rPr>
                <w:rFonts w:ascii="Arial" w:hAnsi="Arial" w:cs="Arial"/>
                <w:sz w:val="24"/>
                <w:szCs w:val="24"/>
              </w:rPr>
            </w:pPr>
            <w:r>
              <w:rPr>
                <w:rFonts w:ascii="Arial" w:hAnsi="Arial" w:cs="Arial"/>
                <w:sz w:val="24"/>
                <w:szCs w:val="24"/>
              </w:rPr>
              <w:t xml:space="preserve">Scheme prioritisation - </w:t>
            </w:r>
            <w:r w:rsidRPr="00FA320F">
              <w:rPr>
                <w:rFonts w:ascii="Arial" w:hAnsi="Arial" w:cs="Arial"/>
                <w:sz w:val="24"/>
                <w:szCs w:val="24"/>
              </w:rPr>
              <w:t>Timetable –</w:t>
            </w:r>
            <w:r>
              <w:rPr>
                <w:rFonts w:ascii="Arial" w:hAnsi="Arial" w:cs="Arial"/>
                <w:sz w:val="24"/>
                <w:szCs w:val="24"/>
              </w:rPr>
              <w:t xml:space="preserve"> </w:t>
            </w:r>
            <w:r w:rsidRPr="00FA320F">
              <w:rPr>
                <w:rFonts w:ascii="Arial" w:hAnsi="Arial" w:cs="Arial"/>
                <w:sz w:val="24"/>
                <w:szCs w:val="24"/>
              </w:rPr>
              <w:t>colour coding is unclea</w:t>
            </w:r>
            <w:r>
              <w:rPr>
                <w:rFonts w:ascii="Arial" w:hAnsi="Arial" w:cs="Arial"/>
                <w:sz w:val="24"/>
                <w:szCs w:val="24"/>
              </w:rPr>
              <w:t>r</w:t>
            </w:r>
          </w:p>
        </w:tc>
        <w:tc>
          <w:tcPr>
            <w:tcW w:w="8424" w:type="dxa"/>
          </w:tcPr>
          <w:p w14:paraId="44145BB4" w14:textId="77777777" w:rsidR="0027603B" w:rsidRPr="00FA320F" w:rsidRDefault="0027603B" w:rsidP="0027603B">
            <w:pPr>
              <w:rPr>
                <w:rFonts w:ascii="Arial" w:hAnsi="Arial" w:cs="Arial"/>
                <w:sz w:val="24"/>
                <w:szCs w:val="24"/>
              </w:rPr>
            </w:pPr>
            <w:r>
              <w:rPr>
                <w:rFonts w:ascii="Arial" w:hAnsi="Arial" w:cs="Arial"/>
                <w:sz w:val="24"/>
                <w:szCs w:val="24"/>
              </w:rPr>
              <w:t xml:space="preserve">ESCC has provided a detailed timetable for the initial prioritisation of schemes within the Appendix 4 – LCWIP Summary of the Cabinet Report and removed the colour coding from the previous version. </w:t>
            </w:r>
          </w:p>
        </w:tc>
      </w:tr>
    </w:tbl>
    <w:p w14:paraId="17BD783C" w14:textId="0E973ED8" w:rsidR="0027603B" w:rsidRDefault="0027603B" w:rsidP="0027603B"/>
    <w:p w14:paraId="5B52ACB3" w14:textId="4ADCBE29" w:rsidR="00910449" w:rsidRDefault="00910449" w:rsidP="0027603B"/>
    <w:p w14:paraId="117800FE" w14:textId="43CAB86F" w:rsidR="00910449" w:rsidRDefault="00910449" w:rsidP="0027603B"/>
    <w:p w14:paraId="531261F3" w14:textId="7AC53D0B" w:rsidR="00910449" w:rsidRDefault="00910449" w:rsidP="0027603B"/>
    <w:p w14:paraId="7BC3BB7E" w14:textId="1EFCC24B" w:rsidR="00910449" w:rsidRDefault="00910449" w:rsidP="0027603B"/>
    <w:p w14:paraId="61B671EA" w14:textId="2F3D0077" w:rsidR="00910449" w:rsidRDefault="00910449" w:rsidP="0027603B"/>
    <w:p w14:paraId="5247A2A1" w14:textId="2136ECAE" w:rsidR="00910449" w:rsidRDefault="00910449" w:rsidP="0027603B"/>
    <w:p w14:paraId="5322A228" w14:textId="72B3B54A" w:rsidR="00910449" w:rsidRDefault="00910449" w:rsidP="0027603B"/>
    <w:p w14:paraId="733ED323" w14:textId="284EC2C3" w:rsidR="00910449" w:rsidRDefault="00910449" w:rsidP="0027603B"/>
    <w:p w14:paraId="4DC8050C" w14:textId="77777777" w:rsidR="00910449" w:rsidRDefault="00910449" w:rsidP="00AE3BB4">
      <w:pPr>
        <w:pStyle w:val="DocumentType"/>
        <w:rPr>
          <w:rFonts w:ascii="Arial" w:hAnsi="Arial" w:cs="Arial"/>
        </w:rPr>
        <w:sectPr w:rsidR="00910449" w:rsidSect="00910449">
          <w:pgSz w:w="16839" w:h="11907" w:orient="landscape" w:code="9"/>
          <w:pgMar w:top="1440" w:right="1077" w:bottom="1440" w:left="1077" w:header="720" w:footer="431" w:gutter="0"/>
          <w:cols w:space="720"/>
          <w:titlePg/>
          <w:docGrid w:linePitch="360"/>
        </w:sectPr>
      </w:pPr>
    </w:p>
    <w:p w14:paraId="549223CC" w14:textId="76D7BF04" w:rsidR="00AE3BB4" w:rsidRDefault="00950EB8" w:rsidP="00AE3BB4">
      <w:pPr>
        <w:pStyle w:val="DocumentType"/>
        <w:rPr>
          <w:rFonts w:ascii="Arial" w:hAnsi="Arial" w:cs="Arial"/>
        </w:rPr>
      </w:pPr>
      <w:r>
        <w:rPr>
          <w:rFonts w:ascii="Arial" w:hAnsi="Arial" w:cs="Arial"/>
        </w:rPr>
        <w:lastRenderedPageBreak/>
        <w:t xml:space="preserve">East Sussex </w:t>
      </w:r>
      <w:r w:rsidR="00E27FBB">
        <w:rPr>
          <w:rFonts w:ascii="Arial" w:hAnsi="Arial" w:cs="Arial"/>
        </w:rPr>
        <w:t>LOCAL CYCLING AND WALKING INFRASTRUCTURE PLAN</w:t>
      </w:r>
    </w:p>
    <w:p w14:paraId="26DAFE70" w14:textId="66DE9750" w:rsidR="00AE3BB4" w:rsidRPr="002A188A" w:rsidRDefault="00E27FBB" w:rsidP="00AE3BB4">
      <w:pPr>
        <w:pStyle w:val="DocumentTitle"/>
        <w:rPr>
          <w:rFonts w:cs="Arial"/>
        </w:rPr>
      </w:pPr>
      <w:r>
        <w:rPr>
          <w:rFonts w:cs="Arial"/>
        </w:rPr>
        <w:t>P</w:t>
      </w:r>
      <w:r w:rsidR="00950EB8">
        <w:rPr>
          <w:rFonts w:cs="Arial"/>
        </w:rPr>
        <w:t>u</w:t>
      </w:r>
      <w:r>
        <w:rPr>
          <w:rFonts w:cs="Arial"/>
        </w:rPr>
        <w:t xml:space="preserve">blic Consultation Questionnaire – Analysis of </w:t>
      </w:r>
      <w:r w:rsidR="00DE579B">
        <w:rPr>
          <w:rFonts w:cs="Arial"/>
        </w:rPr>
        <w:t>Responses</w:t>
      </w:r>
    </w:p>
    <w:p w14:paraId="79DF3F31" w14:textId="77777777" w:rsidR="00AE6CC7" w:rsidRPr="002A188A" w:rsidRDefault="00AE6CC7" w:rsidP="000D76C5">
      <w:pPr>
        <w:pStyle w:val="Preparedfor"/>
        <w:rPr>
          <w:rFonts w:ascii="Arial" w:hAnsi="Arial" w:cs="Arial"/>
        </w:rPr>
      </w:pPr>
      <w:r w:rsidRPr="002A188A">
        <w:rPr>
          <w:rFonts w:ascii="Arial" w:hAnsi="Arial" w:cs="Arial"/>
        </w:rPr>
        <w:t>Prepared for</w:t>
      </w:r>
    </w:p>
    <w:p w14:paraId="04883BE8" w14:textId="77777777" w:rsidR="00AE6CC7" w:rsidRPr="002A188A" w:rsidRDefault="00332ECE" w:rsidP="006B584E">
      <w:pPr>
        <w:pStyle w:val="ClientName"/>
        <w:rPr>
          <w:rFonts w:ascii="Arial" w:hAnsi="Arial" w:cs="Arial"/>
        </w:rPr>
      </w:pPr>
      <w:r>
        <w:rPr>
          <w:rFonts w:ascii="Arial" w:hAnsi="Arial" w:cs="Arial"/>
        </w:rPr>
        <w:t>East Sussex County Council</w:t>
      </w:r>
    </w:p>
    <w:p w14:paraId="2E697438" w14:textId="77777777" w:rsidR="000D76C5" w:rsidRPr="002A188A" w:rsidRDefault="00A21110" w:rsidP="00E00D42">
      <w:pPr>
        <w:pStyle w:val="LogoPlacementTitlePage"/>
        <w:jc w:val="right"/>
        <w:rPr>
          <w:rFonts w:cs="Arial"/>
        </w:rPr>
      </w:pPr>
      <w:r>
        <w:rPr>
          <w:rFonts w:cs="Arial"/>
          <w:noProof/>
          <w:lang w:val="en-US"/>
        </w:rPr>
        <w:drawing>
          <wp:inline distT="0" distB="0" distL="0" distR="0" wp14:anchorId="404D280A" wp14:editId="27118C9E">
            <wp:extent cx="2186940" cy="1143426"/>
            <wp:effectExtent l="0" t="0" r="3810" b="0"/>
            <wp:docPr id="5" name="Picture 1" descr="Partnership - Logo Master - Stack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 Logo Master - Stacked 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0215" cy="1244479"/>
                    </a:xfrm>
                    <a:prstGeom prst="rect">
                      <a:avLst/>
                    </a:prstGeom>
                    <a:noFill/>
                    <a:ln>
                      <a:noFill/>
                    </a:ln>
                  </pic:spPr>
                </pic:pic>
              </a:graphicData>
            </a:graphic>
          </wp:inline>
        </w:drawing>
      </w:r>
    </w:p>
    <w:p w14:paraId="5C18E2C6" w14:textId="3915038F" w:rsidR="00EB7294" w:rsidRDefault="00EB7294" w:rsidP="00D0547E">
      <w:pPr>
        <w:pStyle w:val="OfficeAddress"/>
        <w:rPr>
          <w:rFonts w:cs="Arial"/>
        </w:rPr>
      </w:pPr>
      <w:r>
        <w:rPr>
          <w:rFonts w:cs="Arial"/>
        </w:rPr>
        <w:t>Jacobs Engineering</w:t>
      </w:r>
      <w:r w:rsidR="0089542B" w:rsidRPr="002A188A">
        <w:rPr>
          <w:rFonts w:cs="Arial"/>
        </w:rPr>
        <w:br/>
      </w:r>
      <w:r>
        <w:rPr>
          <w:rFonts w:cs="Arial"/>
        </w:rPr>
        <w:t>1190 Eskdale Road</w:t>
      </w:r>
    </w:p>
    <w:p w14:paraId="6EC609E2" w14:textId="0A9047A3" w:rsidR="000D76C5" w:rsidRPr="002A188A" w:rsidRDefault="00EB7294" w:rsidP="00D0547E">
      <w:pPr>
        <w:pStyle w:val="OfficeAddress"/>
        <w:rPr>
          <w:rFonts w:cs="Arial"/>
        </w:rPr>
      </w:pPr>
      <w:r>
        <w:rPr>
          <w:rFonts w:cs="Arial"/>
        </w:rPr>
        <w:t>Winnersh, RG41 5TU</w:t>
      </w:r>
    </w:p>
    <w:p w14:paraId="3E761EF5" w14:textId="77777777" w:rsidR="0075312D" w:rsidRPr="002A188A" w:rsidRDefault="0075312D" w:rsidP="00192063">
      <w:pPr>
        <w:pStyle w:val="CSA"/>
        <w:rPr>
          <w:rFonts w:cs="Arial"/>
        </w:rPr>
        <w:sectPr w:rsidR="0075312D" w:rsidRPr="002A188A" w:rsidSect="00910449">
          <w:pgSz w:w="11907" w:h="16839" w:code="9"/>
          <w:pgMar w:top="1077" w:right="1440" w:bottom="1077" w:left="1440" w:header="720" w:footer="431" w:gutter="0"/>
          <w:cols w:space="720"/>
          <w:titlePg/>
          <w:docGrid w:linePitch="360"/>
        </w:sectPr>
      </w:pPr>
    </w:p>
    <w:p w14:paraId="548E8095" w14:textId="77777777" w:rsidR="00F24C4C" w:rsidRPr="002A188A" w:rsidRDefault="00F24C4C" w:rsidP="007C4CC6">
      <w:pPr>
        <w:pStyle w:val="Contents"/>
        <w:rPr>
          <w:rFonts w:cs="Arial"/>
        </w:rPr>
      </w:pPr>
      <w:r w:rsidRPr="002A188A">
        <w:rPr>
          <w:rFonts w:cs="Arial"/>
        </w:rPr>
        <w:lastRenderedPageBreak/>
        <w:t>Contents</w:t>
      </w:r>
    </w:p>
    <w:p w14:paraId="79E7BD53" w14:textId="77777777" w:rsidR="006B584E" w:rsidRPr="002A188A" w:rsidRDefault="006B584E" w:rsidP="006B584E">
      <w:pPr>
        <w:pStyle w:val="TOCSection-Page"/>
        <w:rPr>
          <w:rFonts w:cs="Arial"/>
        </w:rPr>
      </w:pPr>
      <w:r w:rsidRPr="002A188A">
        <w:rPr>
          <w:rFonts w:cs="Arial"/>
        </w:rPr>
        <w:t>Section</w:t>
      </w:r>
      <w:r w:rsidRPr="002A188A">
        <w:rPr>
          <w:rFonts w:cs="Arial"/>
        </w:rPr>
        <w:tab/>
        <w:t>Page</w:t>
      </w:r>
    </w:p>
    <w:p w14:paraId="5D4E174A" w14:textId="0B18DA0C" w:rsidR="007815E2" w:rsidRDefault="00F24C4C">
      <w:pPr>
        <w:pStyle w:val="TOC1"/>
        <w:rPr>
          <w:rFonts w:asciiTheme="minorHAnsi" w:eastAsiaTheme="minorEastAsia" w:hAnsiTheme="minorHAnsi" w:cstheme="minorBidi"/>
          <w:b w:val="0"/>
          <w:noProof/>
          <w:sz w:val="22"/>
          <w:szCs w:val="22"/>
          <w:lang w:eastAsia="en-GB"/>
        </w:rPr>
      </w:pPr>
      <w:r w:rsidRPr="002A188A">
        <w:rPr>
          <w:rFonts w:cs="Arial"/>
        </w:rPr>
        <w:fldChar w:fldCharType="begin"/>
      </w:r>
      <w:r w:rsidRPr="002A188A">
        <w:rPr>
          <w:rFonts w:cs="Arial"/>
        </w:rPr>
        <w:instrText xml:space="preserve"> TOC \o "2-3" \h \z \t "Heading 1,1,Acronyms and Abbreviations,1" </w:instrText>
      </w:r>
      <w:r w:rsidRPr="002A188A">
        <w:rPr>
          <w:rFonts w:cs="Arial"/>
        </w:rPr>
        <w:fldChar w:fldCharType="separate"/>
      </w:r>
      <w:hyperlink w:anchor="_Toc64279562" w:history="1">
        <w:r w:rsidR="007815E2" w:rsidRPr="00985D63">
          <w:rPr>
            <w:rStyle w:val="Hyperlink"/>
            <w:noProof/>
          </w:rPr>
          <w:t>Document Issue</w:t>
        </w:r>
        <w:r w:rsidR="007815E2">
          <w:rPr>
            <w:noProof/>
            <w:webHidden/>
          </w:rPr>
          <w:tab/>
        </w:r>
        <w:r w:rsidR="007815E2">
          <w:rPr>
            <w:noProof/>
            <w:webHidden/>
          </w:rPr>
          <w:fldChar w:fldCharType="begin"/>
        </w:r>
        <w:r w:rsidR="007815E2">
          <w:rPr>
            <w:noProof/>
            <w:webHidden/>
          </w:rPr>
          <w:instrText xml:space="preserve"> PAGEREF _Toc64279562 \h </w:instrText>
        </w:r>
        <w:r w:rsidR="007815E2">
          <w:rPr>
            <w:noProof/>
            <w:webHidden/>
          </w:rPr>
        </w:r>
        <w:r w:rsidR="007815E2">
          <w:rPr>
            <w:noProof/>
            <w:webHidden/>
          </w:rPr>
          <w:fldChar w:fldCharType="separate"/>
        </w:r>
        <w:r w:rsidR="007815E2">
          <w:rPr>
            <w:noProof/>
            <w:webHidden/>
          </w:rPr>
          <w:t>1</w:t>
        </w:r>
        <w:r w:rsidR="007815E2">
          <w:rPr>
            <w:noProof/>
            <w:webHidden/>
          </w:rPr>
          <w:fldChar w:fldCharType="end"/>
        </w:r>
      </w:hyperlink>
    </w:p>
    <w:p w14:paraId="17E061C1" w14:textId="1F62A51E" w:rsidR="007815E2" w:rsidRDefault="00267E20">
      <w:pPr>
        <w:pStyle w:val="TOC1"/>
        <w:rPr>
          <w:rFonts w:asciiTheme="minorHAnsi" w:eastAsiaTheme="minorEastAsia" w:hAnsiTheme="minorHAnsi" w:cstheme="minorBidi"/>
          <w:b w:val="0"/>
          <w:noProof/>
          <w:sz w:val="22"/>
          <w:szCs w:val="22"/>
          <w:lang w:eastAsia="en-GB"/>
        </w:rPr>
      </w:pPr>
      <w:hyperlink w:anchor="_Toc64279563" w:history="1">
        <w:r w:rsidR="007815E2" w:rsidRPr="00985D63">
          <w:rPr>
            <w:rStyle w:val="Hyperlink"/>
            <w:rFonts w:cs="Arial"/>
            <w:noProof/>
          </w:rPr>
          <w:t>Acronyms and Abbreviations</w:t>
        </w:r>
        <w:r w:rsidR="007815E2">
          <w:rPr>
            <w:noProof/>
            <w:webHidden/>
          </w:rPr>
          <w:tab/>
        </w:r>
        <w:r w:rsidR="007815E2">
          <w:rPr>
            <w:noProof/>
            <w:webHidden/>
          </w:rPr>
          <w:fldChar w:fldCharType="begin"/>
        </w:r>
        <w:r w:rsidR="007815E2">
          <w:rPr>
            <w:noProof/>
            <w:webHidden/>
          </w:rPr>
          <w:instrText xml:space="preserve"> PAGEREF _Toc64279563 \h </w:instrText>
        </w:r>
        <w:r w:rsidR="007815E2">
          <w:rPr>
            <w:noProof/>
            <w:webHidden/>
          </w:rPr>
        </w:r>
        <w:r w:rsidR="007815E2">
          <w:rPr>
            <w:noProof/>
            <w:webHidden/>
          </w:rPr>
          <w:fldChar w:fldCharType="separate"/>
        </w:r>
        <w:r w:rsidR="007815E2">
          <w:rPr>
            <w:noProof/>
            <w:webHidden/>
          </w:rPr>
          <w:t>2</w:t>
        </w:r>
        <w:r w:rsidR="007815E2">
          <w:rPr>
            <w:noProof/>
            <w:webHidden/>
          </w:rPr>
          <w:fldChar w:fldCharType="end"/>
        </w:r>
      </w:hyperlink>
    </w:p>
    <w:p w14:paraId="1612E3DC" w14:textId="1640A8ED" w:rsidR="007815E2" w:rsidRDefault="00267E20">
      <w:pPr>
        <w:pStyle w:val="TOC1"/>
        <w:rPr>
          <w:rFonts w:asciiTheme="minorHAnsi" w:eastAsiaTheme="minorEastAsia" w:hAnsiTheme="minorHAnsi" w:cstheme="minorBidi"/>
          <w:b w:val="0"/>
          <w:noProof/>
          <w:sz w:val="22"/>
          <w:szCs w:val="22"/>
          <w:lang w:eastAsia="en-GB"/>
        </w:rPr>
      </w:pPr>
      <w:hyperlink w:anchor="_Toc64279564" w:history="1">
        <w:r w:rsidR="007815E2" w:rsidRPr="00985D63">
          <w:rPr>
            <w:rStyle w:val="Hyperlink"/>
            <w:noProof/>
          </w:rPr>
          <w:t xml:space="preserve"> Fixed Questions</w:t>
        </w:r>
        <w:r w:rsidR="007815E2">
          <w:rPr>
            <w:noProof/>
            <w:webHidden/>
          </w:rPr>
          <w:tab/>
        </w:r>
        <w:r w:rsidR="007815E2">
          <w:rPr>
            <w:noProof/>
            <w:webHidden/>
          </w:rPr>
          <w:fldChar w:fldCharType="begin"/>
        </w:r>
        <w:r w:rsidR="007815E2">
          <w:rPr>
            <w:noProof/>
            <w:webHidden/>
          </w:rPr>
          <w:instrText xml:space="preserve"> PAGEREF _Toc64279564 \h </w:instrText>
        </w:r>
        <w:r w:rsidR="007815E2">
          <w:rPr>
            <w:noProof/>
            <w:webHidden/>
          </w:rPr>
        </w:r>
        <w:r w:rsidR="007815E2">
          <w:rPr>
            <w:noProof/>
            <w:webHidden/>
          </w:rPr>
          <w:fldChar w:fldCharType="separate"/>
        </w:r>
        <w:r w:rsidR="007815E2">
          <w:rPr>
            <w:noProof/>
            <w:webHidden/>
          </w:rPr>
          <w:t>1</w:t>
        </w:r>
        <w:r w:rsidR="007815E2">
          <w:rPr>
            <w:noProof/>
            <w:webHidden/>
          </w:rPr>
          <w:fldChar w:fldCharType="end"/>
        </w:r>
      </w:hyperlink>
    </w:p>
    <w:p w14:paraId="6DBC31FB" w14:textId="7E0952BA" w:rsidR="007815E2" w:rsidRDefault="00267E20">
      <w:pPr>
        <w:pStyle w:val="TOC2"/>
        <w:tabs>
          <w:tab w:val="left" w:pos="1440"/>
        </w:tabs>
        <w:rPr>
          <w:rFonts w:asciiTheme="minorHAnsi" w:eastAsiaTheme="minorEastAsia" w:hAnsiTheme="minorHAnsi" w:cstheme="minorBidi"/>
          <w:noProof/>
          <w:sz w:val="22"/>
          <w:szCs w:val="22"/>
          <w:lang w:eastAsia="en-GB"/>
        </w:rPr>
      </w:pPr>
      <w:hyperlink w:anchor="_Toc64279565" w:history="1">
        <w:r w:rsidR="007815E2" w:rsidRPr="00985D63">
          <w:rPr>
            <w:rStyle w:val="Hyperlink"/>
            <w:noProof/>
          </w:rPr>
          <w:t>1.1</w:t>
        </w:r>
        <w:r w:rsidR="007815E2">
          <w:rPr>
            <w:rFonts w:asciiTheme="minorHAnsi" w:eastAsiaTheme="minorEastAsia" w:hAnsiTheme="minorHAnsi" w:cstheme="minorBidi"/>
            <w:noProof/>
            <w:sz w:val="22"/>
            <w:szCs w:val="22"/>
            <w:lang w:eastAsia="en-GB"/>
          </w:rPr>
          <w:tab/>
        </w:r>
        <w:r w:rsidR="007815E2" w:rsidRPr="00985D63">
          <w:rPr>
            <w:rStyle w:val="Hyperlink"/>
            <w:noProof/>
          </w:rPr>
          <w:t>Section A - About the cycling and walking networks</w:t>
        </w:r>
        <w:r w:rsidR="007815E2">
          <w:rPr>
            <w:noProof/>
            <w:webHidden/>
          </w:rPr>
          <w:tab/>
        </w:r>
        <w:r w:rsidR="007815E2">
          <w:rPr>
            <w:noProof/>
            <w:webHidden/>
          </w:rPr>
          <w:fldChar w:fldCharType="begin"/>
        </w:r>
        <w:r w:rsidR="007815E2">
          <w:rPr>
            <w:noProof/>
            <w:webHidden/>
          </w:rPr>
          <w:instrText xml:space="preserve"> PAGEREF _Toc64279565 \h </w:instrText>
        </w:r>
        <w:r w:rsidR="007815E2">
          <w:rPr>
            <w:noProof/>
            <w:webHidden/>
          </w:rPr>
        </w:r>
        <w:r w:rsidR="007815E2">
          <w:rPr>
            <w:noProof/>
            <w:webHidden/>
          </w:rPr>
          <w:fldChar w:fldCharType="separate"/>
        </w:r>
        <w:r w:rsidR="007815E2">
          <w:rPr>
            <w:noProof/>
            <w:webHidden/>
          </w:rPr>
          <w:t>1</w:t>
        </w:r>
        <w:r w:rsidR="007815E2">
          <w:rPr>
            <w:noProof/>
            <w:webHidden/>
          </w:rPr>
          <w:fldChar w:fldCharType="end"/>
        </w:r>
      </w:hyperlink>
    </w:p>
    <w:p w14:paraId="67D659D3" w14:textId="74D70184" w:rsidR="007815E2" w:rsidRDefault="00267E20">
      <w:pPr>
        <w:pStyle w:val="TOC3"/>
        <w:tabs>
          <w:tab w:val="left" w:pos="2194"/>
        </w:tabs>
        <w:rPr>
          <w:rFonts w:asciiTheme="minorHAnsi" w:hAnsiTheme="minorHAnsi"/>
          <w:noProof/>
          <w:sz w:val="22"/>
          <w:lang w:eastAsia="en-GB"/>
        </w:rPr>
      </w:pPr>
      <w:hyperlink w:anchor="_Toc64279566" w:history="1">
        <w:r w:rsidR="007815E2" w:rsidRPr="00985D63">
          <w:rPr>
            <w:rStyle w:val="Hyperlink"/>
            <w:noProof/>
          </w:rPr>
          <w:t>1.1.1</w:t>
        </w:r>
        <w:r w:rsidR="007815E2">
          <w:rPr>
            <w:rFonts w:asciiTheme="minorHAnsi" w:hAnsiTheme="minorHAnsi"/>
            <w:noProof/>
            <w:sz w:val="22"/>
            <w:lang w:eastAsia="en-GB"/>
          </w:rPr>
          <w:tab/>
        </w:r>
        <w:r w:rsidR="007815E2" w:rsidRPr="00985D63">
          <w:rPr>
            <w:rStyle w:val="Hyperlink"/>
            <w:noProof/>
          </w:rPr>
          <w:t>Question 4: “Do you agree with the extent of the areas which have been assessed as part of the East Sussex LCWIP?”</w:t>
        </w:r>
        <w:r w:rsidR="007815E2">
          <w:rPr>
            <w:noProof/>
            <w:webHidden/>
          </w:rPr>
          <w:tab/>
        </w:r>
        <w:r w:rsidR="007815E2">
          <w:rPr>
            <w:noProof/>
            <w:webHidden/>
          </w:rPr>
          <w:fldChar w:fldCharType="begin"/>
        </w:r>
        <w:r w:rsidR="007815E2">
          <w:rPr>
            <w:noProof/>
            <w:webHidden/>
          </w:rPr>
          <w:instrText xml:space="preserve"> PAGEREF _Toc64279566 \h </w:instrText>
        </w:r>
        <w:r w:rsidR="007815E2">
          <w:rPr>
            <w:noProof/>
            <w:webHidden/>
          </w:rPr>
        </w:r>
        <w:r w:rsidR="007815E2">
          <w:rPr>
            <w:noProof/>
            <w:webHidden/>
          </w:rPr>
          <w:fldChar w:fldCharType="separate"/>
        </w:r>
        <w:r w:rsidR="007815E2">
          <w:rPr>
            <w:noProof/>
            <w:webHidden/>
          </w:rPr>
          <w:t>1</w:t>
        </w:r>
        <w:r w:rsidR="007815E2">
          <w:rPr>
            <w:noProof/>
            <w:webHidden/>
          </w:rPr>
          <w:fldChar w:fldCharType="end"/>
        </w:r>
      </w:hyperlink>
    </w:p>
    <w:p w14:paraId="2540E65F" w14:textId="4DA2F812" w:rsidR="007815E2" w:rsidRDefault="00267E20">
      <w:pPr>
        <w:pStyle w:val="TOC3"/>
        <w:tabs>
          <w:tab w:val="left" w:pos="2194"/>
        </w:tabs>
        <w:rPr>
          <w:rFonts w:asciiTheme="minorHAnsi" w:hAnsiTheme="minorHAnsi"/>
          <w:noProof/>
          <w:sz w:val="22"/>
          <w:lang w:eastAsia="en-GB"/>
        </w:rPr>
      </w:pPr>
      <w:hyperlink w:anchor="_Toc64279567" w:history="1">
        <w:r w:rsidR="007815E2" w:rsidRPr="00985D63">
          <w:rPr>
            <w:rStyle w:val="Hyperlink"/>
            <w:noProof/>
          </w:rPr>
          <w:t>1.1.2</w:t>
        </w:r>
        <w:r w:rsidR="007815E2">
          <w:rPr>
            <w:rFonts w:asciiTheme="minorHAnsi" w:hAnsiTheme="minorHAnsi"/>
            <w:noProof/>
            <w:sz w:val="22"/>
            <w:lang w:eastAsia="en-GB"/>
          </w:rPr>
          <w:tab/>
        </w:r>
        <w:r w:rsidR="007815E2" w:rsidRPr="00985D63">
          <w:rPr>
            <w:rStyle w:val="Hyperlink"/>
            <w:noProof/>
          </w:rPr>
          <w:t>Question 5: “Does the proposed cycling network connect with the appropriate places that local people may wish to travel for everyday journeys?”</w:t>
        </w:r>
        <w:r w:rsidR="007815E2">
          <w:rPr>
            <w:noProof/>
            <w:webHidden/>
          </w:rPr>
          <w:tab/>
        </w:r>
        <w:r w:rsidR="007815E2">
          <w:rPr>
            <w:noProof/>
            <w:webHidden/>
          </w:rPr>
          <w:fldChar w:fldCharType="begin"/>
        </w:r>
        <w:r w:rsidR="007815E2">
          <w:rPr>
            <w:noProof/>
            <w:webHidden/>
          </w:rPr>
          <w:instrText xml:space="preserve"> PAGEREF _Toc64279567 \h </w:instrText>
        </w:r>
        <w:r w:rsidR="007815E2">
          <w:rPr>
            <w:noProof/>
            <w:webHidden/>
          </w:rPr>
        </w:r>
        <w:r w:rsidR="007815E2">
          <w:rPr>
            <w:noProof/>
            <w:webHidden/>
          </w:rPr>
          <w:fldChar w:fldCharType="separate"/>
        </w:r>
        <w:r w:rsidR="007815E2">
          <w:rPr>
            <w:noProof/>
            <w:webHidden/>
          </w:rPr>
          <w:t>2</w:t>
        </w:r>
        <w:r w:rsidR="007815E2">
          <w:rPr>
            <w:noProof/>
            <w:webHidden/>
          </w:rPr>
          <w:fldChar w:fldCharType="end"/>
        </w:r>
      </w:hyperlink>
    </w:p>
    <w:p w14:paraId="45D28182" w14:textId="78A07243" w:rsidR="007815E2" w:rsidRDefault="00267E20">
      <w:pPr>
        <w:pStyle w:val="TOC3"/>
        <w:tabs>
          <w:tab w:val="left" w:pos="2194"/>
        </w:tabs>
        <w:rPr>
          <w:rFonts w:asciiTheme="minorHAnsi" w:hAnsiTheme="minorHAnsi"/>
          <w:noProof/>
          <w:sz w:val="22"/>
          <w:lang w:eastAsia="en-GB"/>
        </w:rPr>
      </w:pPr>
      <w:hyperlink w:anchor="_Toc64279568" w:history="1">
        <w:r w:rsidR="007815E2" w:rsidRPr="00985D63">
          <w:rPr>
            <w:rStyle w:val="Hyperlink"/>
            <w:noProof/>
          </w:rPr>
          <w:t>1.1.3</w:t>
        </w:r>
        <w:r w:rsidR="007815E2">
          <w:rPr>
            <w:rFonts w:asciiTheme="minorHAnsi" w:hAnsiTheme="minorHAnsi"/>
            <w:noProof/>
            <w:sz w:val="22"/>
            <w:lang w:eastAsia="en-GB"/>
          </w:rPr>
          <w:tab/>
        </w:r>
        <w:r w:rsidR="007815E2" w:rsidRPr="00985D63">
          <w:rPr>
            <w:rStyle w:val="Hyperlink"/>
            <w:noProof/>
          </w:rPr>
          <w:t>Question 6: “Does the proposed walking network connect with the appropriate places that local people may wish to travel for everyday journeys?”</w:t>
        </w:r>
        <w:r w:rsidR="007815E2">
          <w:rPr>
            <w:noProof/>
            <w:webHidden/>
          </w:rPr>
          <w:tab/>
        </w:r>
        <w:r w:rsidR="007815E2">
          <w:rPr>
            <w:noProof/>
            <w:webHidden/>
          </w:rPr>
          <w:fldChar w:fldCharType="begin"/>
        </w:r>
        <w:r w:rsidR="007815E2">
          <w:rPr>
            <w:noProof/>
            <w:webHidden/>
          </w:rPr>
          <w:instrText xml:space="preserve"> PAGEREF _Toc64279568 \h </w:instrText>
        </w:r>
        <w:r w:rsidR="007815E2">
          <w:rPr>
            <w:noProof/>
            <w:webHidden/>
          </w:rPr>
        </w:r>
        <w:r w:rsidR="007815E2">
          <w:rPr>
            <w:noProof/>
            <w:webHidden/>
          </w:rPr>
          <w:fldChar w:fldCharType="separate"/>
        </w:r>
        <w:r w:rsidR="007815E2">
          <w:rPr>
            <w:noProof/>
            <w:webHidden/>
          </w:rPr>
          <w:t>3</w:t>
        </w:r>
        <w:r w:rsidR="007815E2">
          <w:rPr>
            <w:noProof/>
            <w:webHidden/>
          </w:rPr>
          <w:fldChar w:fldCharType="end"/>
        </w:r>
      </w:hyperlink>
    </w:p>
    <w:p w14:paraId="37BF3E81" w14:textId="2AF15824" w:rsidR="007815E2" w:rsidRDefault="00267E20">
      <w:pPr>
        <w:pStyle w:val="TOC2"/>
        <w:tabs>
          <w:tab w:val="left" w:pos="1440"/>
        </w:tabs>
        <w:rPr>
          <w:rFonts w:asciiTheme="minorHAnsi" w:eastAsiaTheme="minorEastAsia" w:hAnsiTheme="minorHAnsi" w:cstheme="minorBidi"/>
          <w:noProof/>
          <w:sz w:val="22"/>
          <w:szCs w:val="22"/>
          <w:lang w:eastAsia="en-GB"/>
        </w:rPr>
      </w:pPr>
      <w:hyperlink w:anchor="_Toc64279569" w:history="1">
        <w:r w:rsidR="007815E2" w:rsidRPr="00985D63">
          <w:rPr>
            <w:rStyle w:val="Hyperlink"/>
            <w:noProof/>
          </w:rPr>
          <w:t>1.2</w:t>
        </w:r>
        <w:r w:rsidR="007815E2">
          <w:rPr>
            <w:rFonts w:asciiTheme="minorHAnsi" w:eastAsiaTheme="minorEastAsia" w:hAnsiTheme="minorHAnsi" w:cstheme="minorBidi"/>
            <w:noProof/>
            <w:sz w:val="22"/>
            <w:szCs w:val="22"/>
            <w:lang w:eastAsia="en-GB"/>
          </w:rPr>
          <w:tab/>
        </w:r>
        <w:r w:rsidR="007815E2" w:rsidRPr="00985D63">
          <w:rPr>
            <w:rStyle w:val="Hyperlink"/>
            <w:noProof/>
          </w:rPr>
          <w:t>Section B - About your journeys &amp; views on cycling</w:t>
        </w:r>
        <w:r w:rsidR="007815E2">
          <w:rPr>
            <w:noProof/>
            <w:webHidden/>
          </w:rPr>
          <w:tab/>
        </w:r>
        <w:r w:rsidR="007815E2">
          <w:rPr>
            <w:noProof/>
            <w:webHidden/>
          </w:rPr>
          <w:fldChar w:fldCharType="begin"/>
        </w:r>
        <w:r w:rsidR="007815E2">
          <w:rPr>
            <w:noProof/>
            <w:webHidden/>
          </w:rPr>
          <w:instrText xml:space="preserve"> PAGEREF _Toc64279569 \h </w:instrText>
        </w:r>
        <w:r w:rsidR="007815E2">
          <w:rPr>
            <w:noProof/>
            <w:webHidden/>
          </w:rPr>
        </w:r>
        <w:r w:rsidR="007815E2">
          <w:rPr>
            <w:noProof/>
            <w:webHidden/>
          </w:rPr>
          <w:fldChar w:fldCharType="separate"/>
        </w:r>
        <w:r w:rsidR="007815E2">
          <w:rPr>
            <w:noProof/>
            <w:webHidden/>
          </w:rPr>
          <w:t>4</w:t>
        </w:r>
        <w:r w:rsidR="007815E2">
          <w:rPr>
            <w:noProof/>
            <w:webHidden/>
          </w:rPr>
          <w:fldChar w:fldCharType="end"/>
        </w:r>
      </w:hyperlink>
    </w:p>
    <w:p w14:paraId="3ECDB261" w14:textId="0E939D5D" w:rsidR="007815E2" w:rsidRDefault="00267E20">
      <w:pPr>
        <w:pStyle w:val="TOC3"/>
        <w:tabs>
          <w:tab w:val="left" w:pos="2160"/>
        </w:tabs>
        <w:rPr>
          <w:rFonts w:asciiTheme="minorHAnsi" w:hAnsiTheme="minorHAnsi"/>
          <w:noProof/>
          <w:sz w:val="22"/>
          <w:lang w:eastAsia="en-GB"/>
        </w:rPr>
      </w:pPr>
      <w:hyperlink w:anchor="_Toc64279570" w:history="1">
        <w:r w:rsidR="007815E2" w:rsidRPr="00985D63">
          <w:rPr>
            <w:rStyle w:val="Hyperlink"/>
            <w:noProof/>
            <w:spacing w:val="-20"/>
          </w:rPr>
          <w:t>1.2.1</w:t>
        </w:r>
        <w:r w:rsidR="007815E2">
          <w:rPr>
            <w:rFonts w:asciiTheme="minorHAnsi" w:hAnsiTheme="minorHAnsi"/>
            <w:noProof/>
            <w:sz w:val="22"/>
            <w:lang w:eastAsia="en-GB"/>
          </w:rPr>
          <w:tab/>
        </w:r>
        <w:r w:rsidR="007815E2" w:rsidRPr="00985D63">
          <w:rPr>
            <w:rStyle w:val="Hyperlink"/>
            <w:noProof/>
          </w:rPr>
          <w:t xml:space="preserve">Question 7: </w:t>
        </w:r>
        <w:r w:rsidR="007815E2" w:rsidRPr="00985D63">
          <w:rPr>
            <w:rStyle w:val="Hyperlink"/>
            <w:noProof/>
            <w:spacing w:val="-20"/>
          </w:rPr>
          <w:t>“For what types of trips would you usually cycle for all or part of a journey?”</w:t>
        </w:r>
        <w:r w:rsidR="007815E2">
          <w:rPr>
            <w:noProof/>
            <w:webHidden/>
          </w:rPr>
          <w:tab/>
        </w:r>
        <w:r w:rsidR="007815E2">
          <w:rPr>
            <w:noProof/>
            <w:webHidden/>
          </w:rPr>
          <w:fldChar w:fldCharType="begin"/>
        </w:r>
        <w:r w:rsidR="007815E2">
          <w:rPr>
            <w:noProof/>
            <w:webHidden/>
          </w:rPr>
          <w:instrText xml:space="preserve"> PAGEREF _Toc64279570 \h </w:instrText>
        </w:r>
        <w:r w:rsidR="007815E2">
          <w:rPr>
            <w:noProof/>
            <w:webHidden/>
          </w:rPr>
        </w:r>
        <w:r w:rsidR="007815E2">
          <w:rPr>
            <w:noProof/>
            <w:webHidden/>
          </w:rPr>
          <w:fldChar w:fldCharType="separate"/>
        </w:r>
        <w:r w:rsidR="007815E2">
          <w:rPr>
            <w:noProof/>
            <w:webHidden/>
          </w:rPr>
          <w:t>4</w:t>
        </w:r>
        <w:r w:rsidR="007815E2">
          <w:rPr>
            <w:noProof/>
            <w:webHidden/>
          </w:rPr>
          <w:fldChar w:fldCharType="end"/>
        </w:r>
      </w:hyperlink>
    </w:p>
    <w:p w14:paraId="74411312" w14:textId="61BA3CA2" w:rsidR="007815E2" w:rsidRDefault="00267E20">
      <w:pPr>
        <w:pStyle w:val="TOC3"/>
        <w:tabs>
          <w:tab w:val="left" w:pos="2160"/>
        </w:tabs>
        <w:rPr>
          <w:rFonts w:asciiTheme="minorHAnsi" w:hAnsiTheme="minorHAnsi"/>
          <w:noProof/>
          <w:sz w:val="22"/>
          <w:lang w:eastAsia="en-GB"/>
        </w:rPr>
      </w:pPr>
      <w:hyperlink w:anchor="_Toc64279571" w:history="1">
        <w:r w:rsidR="007815E2" w:rsidRPr="00985D63">
          <w:rPr>
            <w:rStyle w:val="Hyperlink"/>
            <w:noProof/>
            <w:spacing w:val="-20"/>
          </w:rPr>
          <w:t>1.2.2</w:t>
        </w:r>
        <w:r w:rsidR="007815E2">
          <w:rPr>
            <w:rFonts w:asciiTheme="minorHAnsi" w:hAnsiTheme="minorHAnsi"/>
            <w:noProof/>
            <w:sz w:val="22"/>
            <w:lang w:eastAsia="en-GB"/>
          </w:rPr>
          <w:tab/>
        </w:r>
        <w:r w:rsidR="007815E2" w:rsidRPr="00985D63">
          <w:rPr>
            <w:rStyle w:val="Hyperlink"/>
            <w:noProof/>
          </w:rPr>
          <w:t xml:space="preserve">Question 8: </w:t>
        </w:r>
        <w:r w:rsidR="007815E2" w:rsidRPr="00985D63">
          <w:rPr>
            <w:rStyle w:val="Hyperlink"/>
            <w:noProof/>
            <w:spacing w:val="-20"/>
          </w:rPr>
          <w:t>“Do you experience any barriers which prevent you from cycling?”</w:t>
        </w:r>
        <w:r w:rsidR="007815E2">
          <w:rPr>
            <w:noProof/>
            <w:webHidden/>
          </w:rPr>
          <w:tab/>
        </w:r>
        <w:r w:rsidR="007815E2">
          <w:rPr>
            <w:noProof/>
            <w:webHidden/>
          </w:rPr>
          <w:fldChar w:fldCharType="begin"/>
        </w:r>
        <w:r w:rsidR="007815E2">
          <w:rPr>
            <w:noProof/>
            <w:webHidden/>
          </w:rPr>
          <w:instrText xml:space="preserve"> PAGEREF _Toc64279571 \h </w:instrText>
        </w:r>
        <w:r w:rsidR="007815E2">
          <w:rPr>
            <w:noProof/>
            <w:webHidden/>
          </w:rPr>
        </w:r>
        <w:r w:rsidR="007815E2">
          <w:rPr>
            <w:noProof/>
            <w:webHidden/>
          </w:rPr>
          <w:fldChar w:fldCharType="separate"/>
        </w:r>
        <w:r w:rsidR="007815E2">
          <w:rPr>
            <w:noProof/>
            <w:webHidden/>
          </w:rPr>
          <w:t>5</w:t>
        </w:r>
        <w:r w:rsidR="007815E2">
          <w:rPr>
            <w:noProof/>
            <w:webHidden/>
          </w:rPr>
          <w:fldChar w:fldCharType="end"/>
        </w:r>
      </w:hyperlink>
    </w:p>
    <w:p w14:paraId="7F857F96" w14:textId="481B9B15" w:rsidR="007815E2" w:rsidRDefault="00267E20">
      <w:pPr>
        <w:pStyle w:val="TOC3"/>
        <w:tabs>
          <w:tab w:val="left" w:pos="2160"/>
        </w:tabs>
        <w:rPr>
          <w:rFonts w:asciiTheme="minorHAnsi" w:hAnsiTheme="minorHAnsi"/>
          <w:noProof/>
          <w:sz w:val="22"/>
          <w:lang w:eastAsia="en-GB"/>
        </w:rPr>
      </w:pPr>
      <w:hyperlink w:anchor="_Toc64279572" w:history="1">
        <w:r w:rsidR="007815E2" w:rsidRPr="00985D63">
          <w:rPr>
            <w:rStyle w:val="Hyperlink"/>
            <w:noProof/>
            <w:spacing w:val="-20"/>
          </w:rPr>
          <w:t>1.2.3</w:t>
        </w:r>
        <w:r w:rsidR="007815E2">
          <w:rPr>
            <w:rFonts w:asciiTheme="minorHAnsi" w:hAnsiTheme="minorHAnsi"/>
            <w:noProof/>
            <w:sz w:val="22"/>
            <w:lang w:eastAsia="en-GB"/>
          </w:rPr>
          <w:tab/>
        </w:r>
        <w:r w:rsidR="007815E2" w:rsidRPr="00985D63">
          <w:rPr>
            <w:rStyle w:val="Hyperlink"/>
            <w:noProof/>
          </w:rPr>
          <w:t xml:space="preserve">Question 9: </w:t>
        </w:r>
        <w:r w:rsidR="007815E2" w:rsidRPr="00985D63">
          <w:rPr>
            <w:rStyle w:val="Hyperlink"/>
            <w:noProof/>
            <w:spacing w:val="-20"/>
          </w:rPr>
          <w:t>“To help inform the types of measures we should consider including, what would encourage you to cycle more?”</w:t>
        </w:r>
        <w:r w:rsidR="007815E2">
          <w:rPr>
            <w:noProof/>
            <w:webHidden/>
          </w:rPr>
          <w:tab/>
        </w:r>
        <w:r w:rsidR="007815E2">
          <w:rPr>
            <w:noProof/>
            <w:webHidden/>
          </w:rPr>
          <w:fldChar w:fldCharType="begin"/>
        </w:r>
        <w:r w:rsidR="007815E2">
          <w:rPr>
            <w:noProof/>
            <w:webHidden/>
          </w:rPr>
          <w:instrText xml:space="preserve"> PAGEREF _Toc64279572 \h </w:instrText>
        </w:r>
        <w:r w:rsidR="007815E2">
          <w:rPr>
            <w:noProof/>
            <w:webHidden/>
          </w:rPr>
        </w:r>
        <w:r w:rsidR="007815E2">
          <w:rPr>
            <w:noProof/>
            <w:webHidden/>
          </w:rPr>
          <w:fldChar w:fldCharType="separate"/>
        </w:r>
        <w:r w:rsidR="007815E2">
          <w:rPr>
            <w:noProof/>
            <w:webHidden/>
          </w:rPr>
          <w:t>6</w:t>
        </w:r>
        <w:r w:rsidR="007815E2">
          <w:rPr>
            <w:noProof/>
            <w:webHidden/>
          </w:rPr>
          <w:fldChar w:fldCharType="end"/>
        </w:r>
      </w:hyperlink>
    </w:p>
    <w:p w14:paraId="3F7CACFB" w14:textId="666F40FE" w:rsidR="007815E2" w:rsidRDefault="00267E20">
      <w:pPr>
        <w:pStyle w:val="TOC2"/>
        <w:tabs>
          <w:tab w:val="left" w:pos="1440"/>
        </w:tabs>
        <w:rPr>
          <w:rFonts w:asciiTheme="minorHAnsi" w:eastAsiaTheme="minorEastAsia" w:hAnsiTheme="minorHAnsi" w:cstheme="minorBidi"/>
          <w:noProof/>
          <w:sz w:val="22"/>
          <w:szCs w:val="22"/>
          <w:lang w:eastAsia="en-GB"/>
        </w:rPr>
      </w:pPr>
      <w:hyperlink w:anchor="_Toc64279573" w:history="1">
        <w:r w:rsidR="007815E2" w:rsidRPr="00985D63">
          <w:rPr>
            <w:rStyle w:val="Hyperlink"/>
            <w:noProof/>
          </w:rPr>
          <w:t>1.3</w:t>
        </w:r>
        <w:r w:rsidR="007815E2">
          <w:rPr>
            <w:rFonts w:asciiTheme="minorHAnsi" w:eastAsiaTheme="minorEastAsia" w:hAnsiTheme="minorHAnsi" w:cstheme="minorBidi"/>
            <w:noProof/>
            <w:sz w:val="22"/>
            <w:szCs w:val="22"/>
            <w:lang w:eastAsia="en-GB"/>
          </w:rPr>
          <w:tab/>
        </w:r>
        <w:r w:rsidR="007815E2" w:rsidRPr="00985D63">
          <w:rPr>
            <w:rStyle w:val="Hyperlink"/>
            <w:noProof/>
          </w:rPr>
          <w:t>Section C - About your journeys &amp; views on walking</w:t>
        </w:r>
        <w:r w:rsidR="007815E2">
          <w:rPr>
            <w:noProof/>
            <w:webHidden/>
          </w:rPr>
          <w:tab/>
        </w:r>
        <w:r w:rsidR="007815E2">
          <w:rPr>
            <w:noProof/>
            <w:webHidden/>
          </w:rPr>
          <w:fldChar w:fldCharType="begin"/>
        </w:r>
        <w:r w:rsidR="007815E2">
          <w:rPr>
            <w:noProof/>
            <w:webHidden/>
          </w:rPr>
          <w:instrText xml:space="preserve"> PAGEREF _Toc64279573 \h </w:instrText>
        </w:r>
        <w:r w:rsidR="007815E2">
          <w:rPr>
            <w:noProof/>
            <w:webHidden/>
          </w:rPr>
        </w:r>
        <w:r w:rsidR="007815E2">
          <w:rPr>
            <w:noProof/>
            <w:webHidden/>
          </w:rPr>
          <w:fldChar w:fldCharType="separate"/>
        </w:r>
        <w:r w:rsidR="007815E2">
          <w:rPr>
            <w:noProof/>
            <w:webHidden/>
          </w:rPr>
          <w:t>7</w:t>
        </w:r>
        <w:r w:rsidR="007815E2">
          <w:rPr>
            <w:noProof/>
            <w:webHidden/>
          </w:rPr>
          <w:fldChar w:fldCharType="end"/>
        </w:r>
      </w:hyperlink>
    </w:p>
    <w:p w14:paraId="2D04ED08" w14:textId="73FD6553" w:rsidR="007815E2" w:rsidRDefault="00267E20">
      <w:pPr>
        <w:pStyle w:val="TOC3"/>
        <w:tabs>
          <w:tab w:val="left" w:pos="2160"/>
        </w:tabs>
        <w:rPr>
          <w:rFonts w:asciiTheme="minorHAnsi" w:hAnsiTheme="minorHAnsi"/>
          <w:noProof/>
          <w:sz w:val="22"/>
          <w:lang w:eastAsia="en-GB"/>
        </w:rPr>
      </w:pPr>
      <w:hyperlink w:anchor="_Toc64279574" w:history="1">
        <w:r w:rsidR="007815E2" w:rsidRPr="00985D63">
          <w:rPr>
            <w:rStyle w:val="Hyperlink"/>
            <w:noProof/>
            <w:spacing w:val="-20"/>
          </w:rPr>
          <w:t>1.3.1</w:t>
        </w:r>
        <w:r w:rsidR="007815E2">
          <w:rPr>
            <w:rFonts w:asciiTheme="minorHAnsi" w:hAnsiTheme="minorHAnsi"/>
            <w:noProof/>
            <w:sz w:val="22"/>
            <w:lang w:eastAsia="en-GB"/>
          </w:rPr>
          <w:tab/>
        </w:r>
        <w:r w:rsidR="007815E2" w:rsidRPr="00985D63">
          <w:rPr>
            <w:rStyle w:val="Hyperlink"/>
            <w:noProof/>
          </w:rPr>
          <w:t xml:space="preserve">Question 10: </w:t>
        </w:r>
        <w:r w:rsidR="007815E2" w:rsidRPr="00985D63">
          <w:rPr>
            <w:rStyle w:val="Hyperlink"/>
            <w:noProof/>
            <w:spacing w:val="-20"/>
          </w:rPr>
          <w:t>“For what types of trips would you usually walk for all or part of a journey?”</w:t>
        </w:r>
        <w:r w:rsidR="007815E2">
          <w:rPr>
            <w:noProof/>
            <w:webHidden/>
          </w:rPr>
          <w:tab/>
        </w:r>
        <w:r w:rsidR="007815E2">
          <w:rPr>
            <w:noProof/>
            <w:webHidden/>
          </w:rPr>
          <w:fldChar w:fldCharType="begin"/>
        </w:r>
        <w:r w:rsidR="007815E2">
          <w:rPr>
            <w:noProof/>
            <w:webHidden/>
          </w:rPr>
          <w:instrText xml:space="preserve"> PAGEREF _Toc64279574 \h </w:instrText>
        </w:r>
        <w:r w:rsidR="007815E2">
          <w:rPr>
            <w:noProof/>
            <w:webHidden/>
          </w:rPr>
        </w:r>
        <w:r w:rsidR="007815E2">
          <w:rPr>
            <w:noProof/>
            <w:webHidden/>
          </w:rPr>
          <w:fldChar w:fldCharType="separate"/>
        </w:r>
        <w:r w:rsidR="007815E2">
          <w:rPr>
            <w:noProof/>
            <w:webHidden/>
          </w:rPr>
          <w:t>7</w:t>
        </w:r>
        <w:r w:rsidR="007815E2">
          <w:rPr>
            <w:noProof/>
            <w:webHidden/>
          </w:rPr>
          <w:fldChar w:fldCharType="end"/>
        </w:r>
      </w:hyperlink>
    </w:p>
    <w:p w14:paraId="31060933" w14:textId="2E765261" w:rsidR="007815E2" w:rsidRDefault="00267E20">
      <w:pPr>
        <w:pStyle w:val="TOC3"/>
        <w:tabs>
          <w:tab w:val="left" w:pos="2160"/>
        </w:tabs>
        <w:rPr>
          <w:rFonts w:asciiTheme="minorHAnsi" w:hAnsiTheme="minorHAnsi"/>
          <w:noProof/>
          <w:sz w:val="22"/>
          <w:lang w:eastAsia="en-GB"/>
        </w:rPr>
      </w:pPr>
      <w:hyperlink w:anchor="_Toc64279575" w:history="1">
        <w:r w:rsidR="007815E2" w:rsidRPr="00985D63">
          <w:rPr>
            <w:rStyle w:val="Hyperlink"/>
            <w:noProof/>
            <w:spacing w:val="-20"/>
          </w:rPr>
          <w:t>1.3.2</w:t>
        </w:r>
        <w:r w:rsidR="007815E2">
          <w:rPr>
            <w:rFonts w:asciiTheme="minorHAnsi" w:hAnsiTheme="minorHAnsi"/>
            <w:noProof/>
            <w:sz w:val="22"/>
            <w:lang w:eastAsia="en-GB"/>
          </w:rPr>
          <w:tab/>
        </w:r>
        <w:r w:rsidR="007815E2" w:rsidRPr="00985D63">
          <w:rPr>
            <w:rStyle w:val="Hyperlink"/>
            <w:noProof/>
          </w:rPr>
          <w:t xml:space="preserve">Question 11: </w:t>
        </w:r>
        <w:r w:rsidR="007815E2" w:rsidRPr="00985D63">
          <w:rPr>
            <w:rStyle w:val="Hyperlink"/>
            <w:noProof/>
            <w:spacing w:val="-20"/>
          </w:rPr>
          <w:t>“Do you experience any barriers which prevent you from walking?”</w:t>
        </w:r>
        <w:r w:rsidR="007815E2">
          <w:rPr>
            <w:noProof/>
            <w:webHidden/>
          </w:rPr>
          <w:tab/>
        </w:r>
        <w:r w:rsidR="007815E2">
          <w:rPr>
            <w:noProof/>
            <w:webHidden/>
          </w:rPr>
          <w:fldChar w:fldCharType="begin"/>
        </w:r>
        <w:r w:rsidR="007815E2">
          <w:rPr>
            <w:noProof/>
            <w:webHidden/>
          </w:rPr>
          <w:instrText xml:space="preserve"> PAGEREF _Toc64279575 \h </w:instrText>
        </w:r>
        <w:r w:rsidR="007815E2">
          <w:rPr>
            <w:noProof/>
            <w:webHidden/>
          </w:rPr>
        </w:r>
        <w:r w:rsidR="007815E2">
          <w:rPr>
            <w:noProof/>
            <w:webHidden/>
          </w:rPr>
          <w:fldChar w:fldCharType="separate"/>
        </w:r>
        <w:r w:rsidR="007815E2">
          <w:rPr>
            <w:noProof/>
            <w:webHidden/>
          </w:rPr>
          <w:t>8</w:t>
        </w:r>
        <w:r w:rsidR="007815E2">
          <w:rPr>
            <w:noProof/>
            <w:webHidden/>
          </w:rPr>
          <w:fldChar w:fldCharType="end"/>
        </w:r>
      </w:hyperlink>
    </w:p>
    <w:p w14:paraId="4F9BB355" w14:textId="049612DA" w:rsidR="007815E2" w:rsidRDefault="00267E20">
      <w:pPr>
        <w:pStyle w:val="TOC3"/>
        <w:tabs>
          <w:tab w:val="left" w:pos="2160"/>
        </w:tabs>
        <w:rPr>
          <w:rFonts w:asciiTheme="minorHAnsi" w:hAnsiTheme="minorHAnsi"/>
          <w:noProof/>
          <w:sz w:val="22"/>
          <w:lang w:eastAsia="en-GB"/>
        </w:rPr>
      </w:pPr>
      <w:hyperlink w:anchor="_Toc64279576" w:history="1">
        <w:r w:rsidR="007815E2" w:rsidRPr="00985D63">
          <w:rPr>
            <w:rStyle w:val="Hyperlink"/>
            <w:noProof/>
            <w:spacing w:val="-20"/>
          </w:rPr>
          <w:t>1.3.3</w:t>
        </w:r>
        <w:r w:rsidR="007815E2">
          <w:rPr>
            <w:rFonts w:asciiTheme="minorHAnsi" w:hAnsiTheme="minorHAnsi"/>
            <w:noProof/>
            <w:sz w:val="22"/>
            <w:lang w:eastAsia="en-GB"/>
          </w:rPr>
          <w:tab/>
        </w:r>
        <w:r w:rsidR="007815E2" w:rsidRPr="00985D63">
          <w:rPr>
            <w:rStyle w:val="Hyperlink"/>
            <w:noProof/>
          </w:rPr>
          <w:t xml:space="preserve">Question 12: </w:t>
        </w:r>
        <w:r w:rsidR="007815E2" w:rsidRPr="00985D63">
          <w:rPr>
            <w:rStyle w:val="Hyperlink"/>
            <w:noProof/>
            <w:spacing w:val="-20"/>
          </w:rPr>
          <w:t>“To help inform the types of measures we should consider including, what would encourage you to walk more?”</w:t>
        </w:r>
        <w:r w:rsidR="007815E2">
          <w:rPr>
            <w:noProof/>
            <w:webHidden/>
          </w:rPr>
          <w:tab/>
        </w:r>
        <w:r w:rsidR="007815E2">
          <w:rPr>
            <w:noProof/>
            <w:webHidden/>
          </w:rPr>
          <w:fldChar w:fldCharType="begin"/>
        </w:r>
        <w:r w:rsidR="007815E2">
          <w:rPr>
            <w:noProof/>
            <w:webHidden/>
          </w:rPr>
          <w:instrText xml:space="preserve"> PAGEREF _Toc64279576 \h </w:instrText>
        </w:r>
        <w:r w:rsidR="007815E2">
          <w:rPr>
            <w:noProof/>
            <w:webHidden/>
          </w:rPr>
        </w:r>
        <w:r w:rsidR="007815E2">
          <w:rPr>
            <w:noProof/>
            <w:webHidden/>
          </w:rPr>
          <w:fldChar w:fldCharType="separate"/>
        </w:r>
        <w:r w:rsidR="007815E2">
          <w:rPr>
            <w:noProof/>
            <w:webHidden/>
          </w:rPr>
          <w:t>9</w:t>
        </w:r>
        <w:r w:rsidR="007815E2">
          <w:rPr>
            <w:noProof/>
            <w:webHidden/>
          </w:rPr>
          <w:fldChar w:fldCharType="end"/>
        </w:r>
      </w:hyperlink>
    </w:p>
    <w:p w14:paraId="233B9A80" w14:textId="6FA77ED9" w:rsidR="007815E2" w:rsidRDefault="00267E20">
      <w:pPr>
        <w:pStyle w:val="TOC1"/>
        <w:rPr>
          <w:rFonts w:asciiTheme="minorHAnsi" w:eastAsiaTheme="minorEastAsia" w:hAnsiTheme="minorHAnsi" w:cstheme="minorBidi"/>
          <w:b w:val="0"/>
          <w:noProof/>
          <w:sz w:val="22"/>
          <w:szCs w:val="22"/>
          <w:lang w:eastAsia="en-GB"/>
        </w:rPr>
      </w:pPr>
      <w:hyperlink w:anchor="_Toc64279577" w:history="1">
        <w:r w:rsidR="007815E2" w:rsidRPr="00985D63">
          <w:rPr>
            <w:rStyle w:val="Hyperlink"/>
            <w:noProof/>
          </w:rPr>
          <w:t xml:space="preserve"> Open Questions</w:t>
        </w:r>
        <w:r w:rsidR="007815E2">
          <w:rPr>
            <w:noProof/>
            <w:webHidden/>
          </w:rPr>
          <w:tab/>
        </w:r>
        <w:r w:rsidR="007815E2">
          <w:rPr>
            <w:noProof/>
            <w:webHidden/>
          </w:rPr>
          <w:fldChar w:fldCharType="begin"/>
        </w:r>
        <w:r w:rsidR="007815E2">
          <w:rPr>
            <w:noProof/>
            <w:webHidden/>
          </w:rPr>
          <w:instrText xml:space="preserve"> PAGEREF _Toc64279577 \h </w:instrText>
        </w:r>
        <w:r w:rsidR="007815E2">
          <w:rPr>
            <w:noProof/>
            <w:webHidden/>
          </w:rPr>
        </w:r>
        <w:r w:rsidR="007815E2">
          <w:rPr>
            <w:noProof/>
            <w:webHidden/>
          </w:rPr>
          <w:fldChar w:fldCharType="separate"/>
        </w:r>
        <w:r w:rsidR="007815E2">
          <w:rPr>
            <w:noProof/>
            <w:webHidden/>
          </w:rPr>
          <w:t>11</w:t>
        </w:r>
        <w:r w:rsidR="007815E2">
          <w:rPr>
            <w:noProof/>
            <w:webHidden/>
          </w:rPr>
          <w:fldChar w:fldCharType="end"/>
        </w:r>
      </w:hyperlink>
    </w:p>
    <w:p w14:paraId="2B823DAC" w14:textId="40A2D314" w:rsidR="00F24C4C" w:rsidRDefault="00F24C4C" w:rsidP="00F24C4C">
      <w:pPr>
        <w:pStyle w:val="BodyText"/>
        <w:rPr>
          <w:rFonts w:cs="Arial"/>
        </w:rPr>
      </w:pPr>
      <w:r w:rsidRPr="002A188A">
        <w:rPr>
          <w:rFonts w:cs="Arial"/>
        </w:rPr>
        <w:fldChar w:fldCharType="end"/>
      </w:r>
    </w:p>
    <w:p w14:paraId="20DF114A" w14:textId="341124FD" w:rsidR="0017031F" w:rsidRDefault="0017031F" w:rsidP="00F24C4C">
      <w:pPr>
        <w:pStyle w:val="BodyText"/>
        <w:rPr>
          <w:rFonts w:cs="Arial"/>
        </w:rPr>
      </w:pPr>
    </w:p>
    <w:p w14:paraId="10C4D07C" w14:textId="77777777" w:rsidR="0017031F" w:rsidRPr="002A188A" w:rsidRDefault="0017031F" w:rsidP="00F24C4C">
      <w:pPr>
        <w:pStyle w:val="BodyText"/>
        <w:rPr>
          <w:rFonts w:cs="Arial"/>
        </w:rPr>
      </w:pPr>
    </w:p>
    <w:p w14:paraId="3E84B0BF" w14:textId="6481C272" w:rsidR="00F45DBA" w:rsidRPr="002A188A" w:rsidRDefault="00F45DBA" w:rsidP="00F45DBA">
      <w:pPr>
        <w:pStyle w:val="toc--heads--appendixexhibit"/>
        <w:rPr>
          <w:rFonts w:cs="Arial"/>
        </w:rPr>
      </w:pPr>
      <w:r w:rsidRPr="002A188A">
        <w:rPr>
          <w:rFonts w:cs="Arial"/>
        </w:rPr>
        <w:t>Appendi</w:t>
      </w:r>
      <w:r w:rsidR="005913C0">
        <w:rPr>
          <w:rFonts w:cs="Arial"/>
        </w:rPr>
        <w:t>ces</w:t>
      </w:r>
    </w:p>
    <w:p w14:paraId="3169A6FB" w14:textId="7422B152" w:rsidR="007815E2" w:rsidRDefault="005B59D3">
      <w:pPr>
        <w:pStyle w:val="TOC1"/>
        <w:rPr>
          <w:rFonts w:asciiTheme="minorHAnsi" w:eastAsiaTheme="minorEastAsia" w:hAnsiTheme="minorHAnsi" w:cstheme="minorBidi"/>
          <w:b w:val="0"/>
          <w:noProof/>
          <w:sz w:val="22"/>
          <w:szCs w:val="22"/>
          <w:lang w:eastAsia="en-GB"/>
        </w:rPr>
      </w:pPr>
      <w:r w:rsidRPr="002A188A">
        <w:rPr>
          <w:rFonts w:cs="Arial"/>
        </w:rPr>
        <w:fldChar w:fldCharType="begin"/>
      </w:r>
      <w:r w:rsidRPr="002A188A">
        <w:rPr>
          <w:rFonts w:cs="Arial"/>
        </w:rPr>
        <w:instrText xml:space="preserve"> TOC \n \h \z \t "Divider,1" </w:instrText>
      </w:r>
      <w:r w:rsidRPr="002A188A">
        <w:rPr>
          <w:rFonts w:cs="Arial"/>
        </w:rPr>
        <w:fldChar w:fldCharType="separate"/>
      </w:r>
      <w:hyperlink w:anchor="_Toc64279578" w:history="1">
        <w:r w:rsidR="007815E2" w:rsidRPr="00D0016F">
          <w:rPr>
            <w:rStyle w:val="Hyperlink"/>
            <w:rFonts w:cs="Arial"/>
            <w:noProof/>
          </w:rPr>
          <w:t>Appendix A</w:t>
        </w:r>
      </w:hyperlink>
    </w:p>
    <w:p w14:paraId="7E6E39E7" w14:textId="3D37ABD9" w:rsidR="00A25C96" w:rsidRPr="002A188A" w:rsidRDefault="005B59D3" w:rsidP="0080336E">
      <w:pPr>
        <w:pStyle w:val="toc--entries--appendixexhibit"/>
        <w:rPr>
          <w:rFonts w:cs="Arial"/>
        </w:rPr>
      </w:pPr>
      <w:r w:rsidRPr="002A188A">
        <w:rPr>
          <w:rFonts w:cs="Arial"/>
        </w:rPr>
        <w:fldChar w:fldCharType="end"/>
      </w:r>
    </w:p>
    <w:p w14:paraId="65B03FB6" w14:textId="77777777" w:rsidR="00BC20D8" w:rsidRPr="002A188A" w:rsidRDefault="00BC20D8" w:rsidP="00BC20D8">
      <w:pPr>
        <w:pStyle w:val="toc--heads--appendixexhibit"/>
        <w:rPr>
          <w:rFonts w:cs="Arial"/>
        </w:rPr>
      </w:pPr>
      <w:r w:rsidRPr="002A188A">
        <w:rPr>
          <w:rFonts w:cs="Arial"/>
        </w:rPr>
        <w:t>Table</w:t>
      </w:r>
      <w:r w:rsidR="00006863" w:rsidRPr="002A188A">
        <w:rPr>
          <w:rFonts w:cs="Arial"/>
        </w:rPr>
        <w:t>(s)</w:t>
      </w:r>
    </w:p>
    <w:p w14:paraId="68879188" w14:textId="3ECF7155" w:rsidR="00BC20D8" w:rsidRPr="005913C0" w:rsidRDefault="005913C0" w:rsidP="0080336E">
      <w:pPr>
        <w:pStyle w:val="toc--entries--appendixexhibit"/>
        <w:rPr>
          <w:rFonts w:cs="Arial"/>
          <w:b/>
        </w:rPr>
      </w:pPr>
      <w:r w:rsidRPr="005913C0">
        <w:rPr>
          <w:rFonts w:ascii="Calibri" w:hAnsi="Calibri" w:cs="Arial"/>
          <w:b/>
        </w:rPr>
        <w:fldChar w:fldCharType="begin"/>
      </w:r>
      <w:r w:rsidRPr="005913C0">
        <w:rPr>
          <w:rFonts w:cs="Arial"/>
          <w:b/>
        </w:rPr>
        <w:instrText xml:space="preserve"> TOC \h \z \c "Table" </w:instrText>
      </w:r>
      <w:r w:rsidRPr="005913C0">
        <w:rPr>
          <w:rFonts w:ascii="Calibri" w:hAnsi="Calibri" w:cs="Arial"/>
          <w:b/>
        </w:rPr>
        <w:fldChar w:fldCharType="separate"/>
      </w:r>
      <w:r w:rsidR="007815E2">
        <w:rPr>
          <w:rFonts w:ascii="Calibri" w:hAnsi="Calibri" w:cs="Arial"/>
          <w:bCs/>
          <w:noProof/>
          <w:lang w:val="en-US"/>
        </w:rPr>
        <w:t>No table of figures entries found.</w:t>
      </w:r>
      <w:r w:rsidRPr="005913C0">
        <w:rPr>
          <w:rFonts w:cs="Arial"/>
          <w:b/>
        </w:rPr>
        <w:fldChar w:fldCharType="end"/>
      </w:r>
    </w:p>
    <w:p w14:paraId="33E6EEB1" w14:textId="3FA67EC5" w:rsidR="009F78EB" w:rsidRDefault="00BC20D8" w:rsidP="009F78EB">
      <w:pPr>
        <w:pStyle w:val="toc--heads--appendixexhibit"/>
        <w:rPr>
          <w:rFonts w:cs="Arial"/>
        </w:rPr>
      </w:pPr>
      <w:r w:rsidRPr="002A188A">
        <w:rPr>
          <w:rFonts w:cs="Arial"/>
        </w:rPr>
        <w:t>Figure</w:t>
      </w:r>
      <w:r w:rsidR="00006863" w:rsidRPr="002A188A">
        <w:rPr>
          <w:rFonts w:cs="Arial"/>
        </w:rPr>
        <w:t>(s)</w:t>
      </w:r>
      <w:r w:rsidR="009F78EB" w:rsidRPr="002A188A">
        <w:rPr>
          <w:rFonts w:cs="Arial"/>
        </w:rPr>
        <w:t xml:space="preserve"> </w:t>
      </w:r>
    </w:p>
    <w:p w14:paraId="2326FA1C" w14:textId="1FEC73EB" w:rsidR="007815E2" w:rsidRDefault="005913C0">
      <w:pPr>
        <w:pStyle w:val="TableofFigures"/>
        <w:tabs>
          <w:tab w:val="right" w:leader="dot" w:pos="9017"/>
        </w:tabs>
        <w:rPr>
          <w:rFonts w:asciiTheme="minorHAnsi" w:eastAsiaTheme="minorEastAsia" w:hAnsiTheme="minorHAnsi" w:cstheme="minorBidi"/>
          <w:noProof/>
          <w:szCs w:val="22"/>
          <w:lang w:eastAsia="en-GB"/>
        </w:rPr>
      </w:pPr>
      <w:r>
        <w:fldChar w:fldCharType="begin"/>
      </w:r>
      <w:r>
        <w:instrText xml:space="preserve"> TOC \h \z \c "Figure" </w:instrText>
      </w:r>
      <w:r>
        <w:fldChar w:fldCharType="separate"/>
      </w:r>
      <w:hyperlink w:anchor="_Toc64279579" w:history="1">
        <w:r w:rsidR="007815E2" w:rsidRPr="004A3965">
          <w:rPr>
            <w:rStyle w:val="Hyperlink"/>
            <w:noProof/>
          </w:rPr>
          <w:t>Figure 1 – Question 4: Extent of the areas</w:t>
        </w:r>
        <w:r w:rsidR="007815E2">
          <w:rPr>
            <w:noProof/>
            <w:webHidden/>
          </w:rPr>
          <w:tab/>
        </w:r>
        <w:r w:rsidR="007815E2">
          <w:rPr>
            <w:noProof/>
            <w:webHidden/>
          </w:rPr>
          <w:fldChar w:fldCharType="begin"/>
        </w:r>
        <w:r w:rsidR="007815E2">
          <w:rPr>
            <w:noProof/>
            <w:webHidden/>
          </w:rPr>
          <w:instrText xml:space="preserve"> PAGEREF _Toc64279579 \h </w:instrText>
        </w:r>
        <w:r w:rsidR="007815E2">
          <w:rPr>
            <w:noProof/>
            <w:webHidden/>
          </w:rPr>
        </w:r>
        <w:r w:rsidR="007815E2">
          <w:rPr>
            <w:noProof/>
            <w:webHidden/>
          </w:rPr>
          <w:fldChar w:fldCharType="separate"/>
        </w:r>
        <w:r w:rsidR="007815E2">
          <w:rPr>
            <w:noProof/>
            <w:webHidden/>
          </w:rPr>
          <w:t>1</w:t>
        </w:r>
        <w:r w:rsidR="007815E2">
          <w:rPr>
            <w:noProof/>
            <w:webHidden/>
          </w:rPr>
          <w:fldChar w:fldCharType="end"/>
        </w:r>
      </w:hyperlink>
    </w:p>
    <w:p w14:paraId="2955C30A" w14:textId="3AE2364D"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0" w:history="1">
        <w:r w:rsidR="007815E2" w:rsidRPr="004A3965">
          <w:rPr>
            <w:rStyle w:val="Hyperlink"/>
            <w:noProof/>
          </w:rPr>
          <w:t>Figure 2 – Question 5: Cycling network connections</w:t>
        </w:r>
        <w:r w:rsidR="007815E2">
          <w:rPr>
            <w:noProof/>
            <w:webHidden/>
          </w:rPr>
          <w:tab/>
        </w:r>
        <w:r w:rsidR="007815E2">
          <w:rPr>
            <w:noProof/>
            <w:webHidden/>
          </w:rPr>
          <w:fldChar w:fldCharType="begin"/>
        </w:r>
        <w:r w:rsidR="007815E2">
          <w:rPr>
            <w:noProof/>
            <w:webHidden/>
          </w:rPr>
          <w:instrText xml:space="preserve"> PAGEREF _Toc64279580 \h </w:instrText>
        </w:r>
        <w:r w:rsidR="007815E2">
          <w:rPr>
            <w:noProof/>
            <w:webHidden/>
          </w:rPr>
        </w:r>
        <w:r w:rsidR="007815E2">
          <w:rPr>
            <w:noProof/>
            <w:webHidden/>
          </w:rPr>
          <w:fldChar w:fldCharType="separate"/>
        </w:r>
        <w:r w:rsidR="007815E2">
          <w:rPr>
            <w:noProof/>
            <w:webHidden/>
          </w:rPr>
          <w:t>3</w:t>
        </w:r>
        <w:r w:rsidR="007815E2">
          <w:rPr>
            <w:noProof/>
            <w:webHidden/>
          </w:rPr>
          <w:fldChar w:fldCharType="end"/>
        </w:r>
      </w:hyperlink>
    </w:p>
    <w:p w14:paraId="5A281951" w14:textId="53F8FACA"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1" w:history="1">
        <w:r w:rsidR="007815E2" w:rsidRPr="004A3965">
          <w:rPr>
            <w:rStyle w:val="Hyperlink"/>
            <w:noProof/>
          </w:rPr>
          <w:t>Figure 3 – Question 6: Walking network connections</w:t>
        </w:r>
        <w:r w:rsidR="007815E2">
          <w:rPr>
            <w:noProof/>
            <w:webHidden/>
          </w:rPr>
          <w:tab/>
        </w:r>
        <w:r w:rsidR="007815E2">
          <w:rPr>
            <w:noProof/>
            <w:webHidden/>
          </w:rPr>
          <w:fldChar w:fldCharType="begin"/>
        </w:r>
        <w:r w:rsidR="007815E2">
          <w:rPr>
            <w:noProof/>
            <w:webHidden/>
          </w:rPr>
          <w:instrText xml:space="preserve"> PAGEREF _Toc64279581 \h </w:instrText>
        </w:r>
        <w:r w:rsidR="007815E2">
          <w:rPr>
            <w:noProof/>
            <w:webHidden/>
          </w:rPr>
        </w:r>
        <w:r w:rsidR="007815E2">
          <w:rPr>
            <w:noProof/>
            <w:webHidden/>
          </w:rPr>
          <w:fldChar w:fldCharType="separate"/>
        </w:r>
        <w:r w:rsidR="007815E2">
          <w:rPr>
            <w:noProof/>
            <w:webHidden/>
          </w:rPr>
          <w:t>4</w:t>
        </w:r>
        <w:r w:rsidR="007815E2">
          <w:rPr>
            <w:noProof/>
            <w:webHidden/>
          </w:rPr>
          <w:fldChar w:fldCharType="end"/>
        </w:r>
      </w:hyperlink>
    </w:p>
    <w:p w14:paraId="4F602B97" w14:textId="239787B5"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2" w:history="1">
        <w:r w:rsidR="007815E2" w:rsidRPr="004A3965">
          <w:rPr>
            <w:rStyle w:val="Hyperlink"/>
            <w:noProof/>
          </w:rPr>
          <w:t>Figure 4 – Question 7: Types of cycling trips</w:t>
        </w:r>
        <w:r w:rsidR="007815E2">
          <w:rPr>
            <w:noProof/>
            <w:webHidden/>
          </w:rPr>
          <w:tab/>
        </w:r>
        <w:r w:rsidR="007815E2">
          <w:rPr>
            <w:noProof/>
            <w:webHidden/>
          </w:rPr>
          <w:fldChar w:fldCharType="begin"/>
        </w:r>
        <w:r w:rsidR="007815E2">
          <w:rPr>
            <w:noProof/>
            <w:webHidden/>
          </w:rPr>
          <w:instrText xml:space="preserve"> PAGEREF _Toc64279582 \h </w:instrText>
        </w:r>
        <w:r w:rsidR="007815E2">
          <w:rPr>
            <w:noProof/>
            <w:webHidden/>
          </w:rPr>
        </w:r>
        <w:r w:rsidR="007815E2">
          <w:rPr>
            <w:noProof/>
            <w:webHidden/>
          </w:rPr>
          <w:fldChar w:fldCharType="separate"/>
        </w:r>
        <w:r w:rsidR="007815E2">
          <w:rPr>
            <w:noProof/>
            <w:webHidden/>
          </w:rPr>
          <w:t>5</w:t>
        </w:r>
        <w:r w:rsidR="007815E2">
          <w:rPr>
            <w:noProof/>
            <w:webHidden/>
          </w:rPr>
          <w:fldChar w:fldCharType="end"/>
        </w:r>
      </w:hyperlink>
    </w:p>
    <w:p w14:paraId="377520AA" w14:textId="48B72AEE"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3" w:history="1">
        <w:r w:rsidR="007815E2" w:rsidRPr="004A3965">
          <w:rPr>
            <w:rStyle w:val="Hyperlink"/>
            <w:noProof/>
          </w:rPr>
          <w:t>Figure 5 – Question 8: Barriers to cycling</w:t>
        </w:r>
        <w:r w:rsidR="007815E2">
          <w:rPr>
            <w:noProof/>
            <w:webHidden/>
          </w:rPr>
          <w:tab/>
        </w:r>
        <w:r w:rsidR="007815E2">
          <w:rPr>
            <w:noProof/>
            <w:webHidden/>
          </w:rPr>
          <w:fldChar w:fldCharType="begin"/>
        </w:r>
        <w:r w:rsidR="007815E2">
          <w:rPr>
            <w:noProof/>
            <w:webHidden/>
          </w:rPr>
          <w:instrText xml:space="preserve"> PAGEREF _Toc64279583 \h </w:instrText>
        </w:r>
        <w:r w:rsidR="007815E2">
          <w:rPr>
            <w:noProof/>
            <w:webHidden/>
          </w:rPr>
        </w:r>
        <w:r w:rsidR="007815E2">
          <w:rPr>
            <w:noProof/>
            <w:webHidden/>
          </w:rPr>
          <w:fldChar w:fldCharType="separate"/>
        </w:r>
        <w:r w:rsidR="007815E2">
          <w:rPr>
            <w:noProof/>
            <w:webHidden/>
          </w:rPr>
          <w:t>6</w:t>
        </w:r>
        <w:r w:rsidR="007815E2">
          <w:rPr>
            <w:noProof/>
            <w:webHidden/>
          </w:rPr>
          <w:fldChar w:fldCharType="end"/>
        </w:r>
      </w:hyperlink>
    </w:p>
    <w:p w14:paraId="2372E750" w14:textId="554B1E1C"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4" w:history="1">
        <w:r w:rsidR="007815E2" w:rsidRPr="004A3965">
          <w:rPr>
            <w:rStyle w:val="Hyperlink"/>
            <w:noProof/>
          </w:rPr>
          <w:t>Figure 6 – Question 9: Measures to encourage more cycling</w:t>
        </w:r>
        <w:r w:rsidR="007815E2">
          <w:rPr>
            <w:noProof/>
            <w:webHidden/>
          </w:rPr>
          <w:tab/>
        </w:r>
        <w:r w:rsidR="007815E2">
          <w:rPr>
            <w:noProof/>
            <w:webHidden/>
          </w:rPr>
          <w:fldChar w:fldCharType="begin"/>
        </w:r>
        <w:r w:rsidR="007815E2">
          <w:rPr>
            <w:noProof/>
            <w:webHidden/>
          </w:rPr>
          <w:instrText xml:space="preserve"> PAGEREF _Toc64279584 \h </w:instrText>
        </w:r>
        <w:r w:rsidR="007815E2">
          <w:rPr>
            <w:noProof/>
            <w:webHidden/>
          </w:rPr>
        </w:r>
        <w:r w:rsidR="007815E2">
          <w:rPr>
            <w:noProof/>
            <w:webHidden/>
          </w:rPr>
          <w:fldChar w:fldCharType="separate"/>
        </w:r>
        <w:r w:rsidR="007815E2">
          <w:rPr>
            <w:noProof/>
            <w:webHidden/>
          </w:rPr>
          <w:t>7</w:t>
        </w:r>
        <w:r w:rsidR="007815E2">
          <w:rPr>
            <w:noProof/>
            <w:webHidden/>
          </w:rPr>
          <w:fldChar w:fldCharType="end"/>
        </w:r>
      </w:hyperlink>
    </w:p>
    <w:p w14:paraId="0A209B78" w14:textId="707BF080"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5" w:history="1">
        <w:r w:rsidR="007815E2" w:rsidRPr="004A3965">
          <w:rPr>
            <w:rStyle w:val="Hyperlink"/>
            <w:noProof/>
          </w:rPr>
          <w:t>Figure 7 – Question 10: Types of walking trips</w:t>
        </w:r>
        <w:r w:rsidR="007815E2">
          <w:rPr>
            <w:noProof/>
            <w:webHidden/>
          </w:rPr>
          <w:tab/>
        </w:r>
        <w:r w:rsidR="007815E2">
          <w:rPr>
            <w:noProof/>
            <w:webHidden/>
          </w:rPr>
          <w:fldChar w:fldCharType="begin"/>
        </w:r>
        <w:r w:rsidR="007815E2">
          <w:rPr>
            <w:noProof/>
            <w:webHidden/>
          </w:rPr>
          <w:instrText xml:space="preserve"> PAGEREF _Toc64279585 \h </w:instrText>
        </w:r>
        <w:r w:rsidR="007815E2">
          <w:rPr>
            <w:noProof/>
            <w:webHidden/>
          </w:rPr>
        </w:r>
        <w:r w:rsidR="007815E2">
          <w:rPr>
            <w:noProof/>
            <w:webHidden/>
          </w:rPr>
          <w:fldChar w:fldCharType="separate"/>
        </w:r>
        <w:r w:rsidR="007815E2">
          <w:rPr>
            <w:noProof/>
            <w:webHidden/>
          </w:rPr>
          <w:t>8</w:t>
        </w:r>
        <w:r w:rsidR="007815E2">
          <w:rPr>
            <w:noProof/>
            <w:webHidden/>
          </w:rPr>
          <w:fldChar w:fldCharType="end"/>
        </w:r>
      </w:hyperlink>
    </w:p>
    <w:p w14:paraId="1FF8EEF0" w14:textId="42C2ACB3"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6" w:history="1">
        <w:r w:rsidR="007815E2" w:rsidRPr="004A3965">
          <w:rPr>
            <w:rStyle w:val="Hyperlink"/>
            <w:noProof/>
          </w:rPr>
          <w:t>Figure 8 – Question 11: Barriers to walking</w:t>
        </w:r>
        <w:r w:rsidR="007815E2">
          <w:rPr>
            <w:noProof/>
            <w:webHidden/>
          </w:rPr>
          <w:tab/>
        </w:r>
        <w:r w:rsidR="007815E2">
          <w:rPr>
            <w:noProof/>
            <w:webHidden/>
          </w:rPr>
          <w:fldChar w:fldCharType="begin"/>
        </w:r>
        <w:r w:rsidR="007815E2">
          <w:rPr>
            <w:noProof/>
            <w:webHidden/>
          </w:rPr>
          <w:instrText xml:space="preserve"> PAGEREF _Toc64279586 \h </w:instrText>
        </w:r>
        <w:r w:rsidR="007815E2">
          <w:rPr>
            <w:noProof/>
            <w:webHidden/>
          </w:rPr>
        </w:r>
        <w:r w:rsidR="007815E2">
          <w:rPr>
            <w:noProof/>
            <w:webHidden/>
          </w:rPr>
          <w:fldChar w:fldCharType="separate"/>
        </w:r>
        <w:r w:rsidR="007815E2">
          <w:rPr>
            <w:noProof/>
            <w:webHidden/>
          </w:rPr>
          <w:t>9</w:t>
        </w:r>
        <w:r w:rsidR="007815E2">
          <w:rPr>
            <w:noProof/>
            <w:webHidden/>
          </w:rPr>
          <w:fldChar w:fldCharType="end"/>
        </w:r>
      </w:hyperlink>
    </w:p>
    <w:p w14:paraId="2BF32456" w14:textId="666F35C9" w:rsidR="007815E2" w:rsidRDefault="00267E20">
      <w:pPr>
        <w:pStyle w:val="TableofFigures"/>
        <w:tabs>
          <w:tab w:val="right" w:leader="dot" w:pos="9017"/>
        </w:tabs>
        <w:rPr>
          <w:rFonts w:asciiTheme="minorHAnsi" w:eastAsiaTheme="minorEastAsia" w:hAnsiTheme="minorHAnsi" w:cstheme="minorBidi"/>
          <w:noProof/>
          <w:szCs w:val="22"/>
          <w:lang w:eastAsia="en-GB"/>
        </w:rPr>
      </w:pPr>
      <w:hyperlink w:anchor="_Toc64279587" w:history="1">
        <w:r w:rsidR="007815E2" w:rsidRPr="004A3965">
          <w:rPr>
            <w:rStyle w:val="Hyperlink"/>
            <w:noProof/>
          </w:rPr>
          <w:t>Figure 9 – Question 12: Measures to encourage more walking</w:t>
        </w:r>
        <w:r w:rsidR="007815E2">
          <w:rPr>
            <w:noProof/>
            <w:webHidden/>
          </w:rPr>
          <w:tab/>
        </w:r>
        <w:r w:rsidR="007815E2">
          <w:rPr>
            <w:noProof/>
            <w:webHidden/>
          </w:rPr>
          <w:fldChar w:fldCharType="begin"/>
        </w:r>
        <w:r w:rsidR="007815E2">
          <w:rPr>
            <w:noProof/>
            <w:webHidden/>
          </w:rPr>
          <w:instrText xml:space="preserve"> PAGEREF _Toc64279587 \h </w:instrText>
        </w:r>
        <w:r w:rsidR="007815E2">
          <w:rPr>
            <w:noProof/>
            <w:webHidden/>
          </w:rPr>
        </w:r>
        <w:r w:rsidR="007815E2">
          <w:rPr>
            <w:noProof/>
            <w:webHidden/>
          </w:rPr>
          <w:fldChar w:fldCharType="separate"/>
        </w:r>
        <w:r w:rsidR="007815E2">
          <w:rPr>
            <w:noProof/>
            <w:webHidden/>
          </w:rPr>
          <w:t>10</w:t>
        </w:r>
        <w:r w:rsidR="007815E2">
          <w:rPr>
            <w:noProof/>
            <w:webHidden/>
          </w:rPr>
          <w:fldChar w:fldCharType="end"/>
        </w:r>
      </w:hyperlink>
    </w:p>
    <w:p w14:paraId="715A130C" w14:textId="29C5C518" w:rsidR="005913C0" w:rsidRPr="005913C0" w:rsidRDefault="005913C0" w:rsidP="005913C0">
      <w:pPr>
        <w:spacing w:after="120"/>
      </w:pPr>
      <w:r>
        <w:fldChar w:fldCharType="end"/>
      </w:r>
    </w:p>
    <w:p w14:paraId="4B50C2F6" w14:textId="611AE641" w:rsidR="00D27E40" w:rsidRPr="00D27E40" w:rsidRDefault="00D27E40" w:rsidP="00950EB8">
      <w:pPr>
        <w:pStyle w:val="toc--entries--appendixexhibit"/>
        <w:rPr>
          <w:rFonts w:cs="Arial"/>
        </w:rPr>
        <w:sectPr w:rsidR="00D27E40" w:rsidRPr="00D27E40" w:rsidSect="00910449">
          <w:headerReference w:type="even" r:id="rId20"/>
          <w:headerReference w:type="default" r:id="rId21"/>
          <w:footerReference w:type="even" r:id="rId22"/>
          <w:footerReference w:type="default" r:id="rId23"/>
          <w:headerReference w:type="first" r:id="rId24"/>
          <w:footerReference w:type="first" r:id="rId25"/>
          <w:type w:val="oddPage"/>
          <w:pgSz w:w="11907" w:h="16839" w:code="9"/>
          <w:pgMar w:top="1077" w:right="1440" w:bottom="1077" w:left="1440" w:header="720" w:footer="720" w:gutter="0"/>
          <w:pgNumType w:fmt="lowerRoman" w:start="3"/>
          <w:cols w:space="720"/>
          <w:titlePg/>
          <w:docGrid w:linePitch="360"/>
        </w:sectPr>
      </w:pPr>
      <w:r>
        <w:rPr>
          <w:rFonts w:cs="Arial"/>
        </w:rPr>
        <w:tab/>
      </w:r>
    </w:p>
    <w:p w14:paraId="7684E1DD" w14:textId="0CA4C88D" w:rsidR="00D327E9" w:rsidRPr="00D327E9" w:rsidRDefault="00D327E9">
      <w:pPr>
        <w:spacing w:after="160" w:line="259" w:lineRule="auto"/>
        <w:rPr>
          <w:rFonts w:ascii="Arial" w:hAnsi="Arial" w:cs="Arial"/>
        </w:rPr>
      </w:pPr>
    </w:p>
    <w:p w14:paraId="62D9D857" w14:textId="77777777" w:rsidR="00F24C4C" w:rsidRPr="002A188A" w:rsidRDefault="00F24C4C" w:rsidP="007C4CC6">
      <w:pPr>
        <w:pStyle w:val="AcronymsandAbbreviations"/>
        <w:rPr>
          <w:rFonts w:cs="Arial"/>
        </w:rPr>
      </w:pPr>
      <w:bookmarkStart w:id="0" w:name="_Toc64279563"/>
      <w:r w:rsidRPr="002A188A">
        <w:rPr>
          <w:rFonts w:cs="Arial"/>
        </w:rPr>
        <w:t>Acronyms and Abbreviations</w:t>
      </w:r>
      <w:bookmarkEnd w:id="0"/>
    </w:p>
    <w:p w14:paraId="6BE9651D" w14:textId="77777777" w:rsidR="006A0D50" w:rsidRPr="002A188A" w:rsidRDefault="006A0D50" w:rsidP="003147EB">
      <w:pPr>
        <w:rPr>
          <w:rFonts w:ascii="Arial" w:hAnsi="Arial" w:cs="Arial"/>
        </w:rPr>
      </w:pPr>
    </w:p>
    <w:p w14:paraId="7529C792" w14:textId="77777777" w:rsidR="00F24C4C" w:rsidRDefault="00F24C4C" w:rsidP="009861E6"/>
    <w:p w14:paraId="5D154B58" w14:textId="77777777" w:rsidR="008A6F70" w:rsidRDefault="008A6F70" w:rsidP="008A6F70">
      <w:pPr>
        <w:pStyle w:val="AcronymText"/>
        <w:rPr>
          <w:rFonts w:cs="Arial"/>
        </w:rPr>
      </w:pPr>
      <w:r>
        <w:rPr>
          <w:rFonts w:cs="Arial"/>
        </w:rPr>
        <w:t>ESCC</w:t>
      </w:r>
      <w:r>
        <w:rPr>
          <w:rFonts w:cs="Arial"/>
        </w:rPr>
        <w:tab/>
        <w:t>East Sussex County Council</w:t>
      </w:r>
    </w:p>
    <w:p w14:paraId="62D02F86" w14:textId="483E2C25" w:rsidR="008A6F70" w:rsidRDefault="008A6F70" w:rsidP="008A6F70">
      <w:pPr>
        <w:pStyle w:val="AcronymText"/>
        <w:sectPr w:rsidR="008A6F70" w:rsidSect="00910449">
          <w:headerReference w:type="even" r:id="rId26"/>
          <w:headerReference w:type="default" r:id="rId27"/>
          <w:headerReference w:type="first" r:id="rId28"/>
          <w:type w:val="oddPage"/>
          <w:pgSz w:w="11907" w:h="16839" w:code="9"/>
          <w:pgMar w:top="1077" w:right="1440" w:bottom="1077" w:left="1440" w:header="720" w:footer="720" w:gutter="0"/>
          <w:pgNumType w:start="1"/>
          <w:cols w:space="720"/>
          <w:titlePg/>
          <w:docGrid w:linePitch="360"/>
        </w:sectPr>
      </w:pPr>
      <w:r>
        <w:rPr>
          <w:rFonts w:cs="Arial"/>
        </w:rPr>
        <w:t>LCWIP</w:t>
      </w:r>
      <w:r>
        <w:rPr>
          <w:rFonts w:cs="Arial"/>
        </w:rPr>
        <w:tab/>
        <w:t>Local Cycling and Walking Infrastructure Plan</w:t>
      </w:r>
    </w:p>
    <w:p w14:paraId="1DE3A623" w14:textId="4F599EEF" w:rsidR="000F194B" w:rsidRDefault="00DE579B" w:rsidP="00CB3B12">
      <w:pPr>
        <w:pStyle w:val="Heading1"/>
        <w:numPr>
          <w:ilvl w:val="0"/>
          <w:numId w:val="1"/>
        </w:numPr>
      </w:pPr>
      <w:bookmarkStart w:id="1" w:name="_Toc64279564"/>
      <w:r>
        <w:lastRenderedPageBreak/>
        <w:t xml:space="preserve">Fixed </w:t>
      </w:r>
      <w:r w:rsidR="006B02A1">
        <w:t>Questions</w:t>
      </w:r>
      <w:bookmarkEnd w:id="1"/>
    </w:p>
    <w:p w14:paraId="095C667F" w14:textId="00EE281D" w:rsidR="00F16325" w:rsidRDefault="00F16325" w:rsidP="0027603B">
      <w:pPr>
        <w:pStyle w:val="Heading2"/>
        <w:numPr>
          <w:ilvl w:val="1"/>
          <w:numId w:val="45"/>
        </w:numPr>
      </w:pPr>
      <w:bookmarkStart w:id="2" w:name="_Toc64279565"/>
      <w:r>
        <w:t>Section A</w:t>
      </w:r>
      <w:r w:rsidR="0060756A">
        <w:t xml:space="preserve"> - </w:t>
      </w:r>
      <w:r w:rsidR="0060756A" w:rsidRPr="0060756A">
        <w:t>About the cycling and walking networks</w:t>
      </w:r>
      <w:bookmarkEnd w:id="2"/>
    </w:p>
    <w:p w14:paraId="6093643F" w14:textId="554902BA" w:rsidR="006B02A1" w:rsidRPr="002F2CE4" w:rsidRDefault="006B02A1" w:rsidP="002F2CE4">
      <w:pPr>
        <w:pStyle w:val="Heading3"/>
      </w:pPr>
      <w:bookmarkStart w:id="3" w:name="_Toc64279566"/>
      <w:r>
        <w:t>Question 4</w:t>
      </w:r>
      <w:r w:rsidR="000216A0">
        <w:t>:</w:t>
      </w:r>
      <w:r w:rsidR="002F2CE4">
        <w:t xml:space="preserve"> </w:t>
      </w:r>
      <w:r w:rsidRPr="002F2CE4">
        <w:t>“Do you agree with the extent of the areas which have been assessed as part of the East Sussex LCWIP?”</w:t>
      </w:r>
      <w:bookmarkEnd w:id="3"/>
    </w:p>
    <w:p w14:paraId="0527A95E" w14:textId="77777777" w:rsidR="0060756A" w:rsidRDefault="0060756A" w:rsidP="006B02A1">
      <w:pPr>
        <w:pStyle w:val="BodyText"/>
        <w:rPr>
          <w:u w:val="single"/>
        </w:rPr>
      </w:pPr>
    </w:p>
    <w:p w14:paraId="539AF4E9" w14:textId="2CA5580F" w:rsidR="0060756A" w:rsidRPr="0060756A" w:rsidRDefault="0060756A" w:rsidP="006B02A1">
      <w:pPr>
        <w:pStyle w:val="BodyText"/>
        <w:rPr>
          <w:u w:val="single"/>
        </w:rPr>
      </w:pPr>
      <w:r>
        <w:rPr>
          <w:u w:val="single"/>
        </w:rPr>
        <w:t>Available</w:t>
      </w:r>
      <w:r w:rsidRPr="0060756A">
        <w:rPr>
          <w:u w:val="single"/>
        </w:rPr>
        <w:t xml:space="preserve"> responses:</w:t>
      </w:r>
    </w:p>
    <w:p w14:paraId="4AABCC72" w14:textId="0B69A15A" w:rsidR="0060756A" w:rsidRDefault="0060756A" w:rsidP="00CB3B12">
      <w:pPr>
        <w:pStyle w:val="BodyText"/>
        <w:numPr>
          <w:ilvl w:val="0"/>
          <w:numId w:val="8"/>
        </w:numPr>
      </w:pPr>
      <w:r>
        <w:t>Yes</w:t>
      </w:r>
    </w:p>
    <w:p w14:paraId="4E1040B2" w14:textId="484609DA" w:rsidR="0060756A" w:rsidRDefault="0060756A" w:rsidP="00CB3B12">
      <w:pPr>
        <w:pStyle w:val="BodyText"/>
        <w:numPr>
          <w:ilvl w:val="0"/>
          <w:numId w:val="8"/>
        </w:numPr>
      </w:pPr>
      <w:r>
        <w:t>No</w:t>
      </w:r>
    </w:p>
    <w:p w14:paraId="07F20312" w14:textId="77777777" w:rsidR="0060756A" w:rsidRDefault="0060756A" w:rsidP="0060756A">
      <w:pPr>
        <w:pStyle w:val="BodyText"/>
        <w:ind w:left="720"/>
      </w:pPr>
    </w:p>
    <w:p w14:paraId="30B70326" w14:textId="68CE96D4" w:rsidR="00AE35DF" w:rsidRDefault="00806B2B" w:rsidP="006B02A1">
      <w:pPr>
        <w:pStyle w:val="BodyText"/>
      </w:pPr>
      <w:r>
        <w:t>Out of 836 members of the public who submitted feedback through the public consultation questionnaire</w:t>
      </w:r>
      <w:r w:rsidR="002A7F0A">
        <w:t xml:space="preserve">, </w:t>
      </w:r>
      <w:r w:rsidR="002A7F0A" w:rsidRPr="003A53BD">
        <w:rPr>
          <w:b/>
          <w:bCs/>
        </w:rPr>
        <w:t>779</w:t>
      </w:r>
      <w:r w:rsidR="002A7F0A">
        <w:t xml:space="preserve"> responded to this question. </w:t>
      </w:r>
      <w:r w:rsidR="00AE35DF">
        <w:t xml:space="preserve">The </w:t>
      </w:r>
      <w:r w:rsidR="002A7F0A">
        <w:t>results are</w:t>
      </w:r>
      <w:r w:rsidR="00AE35DF">
        <w:t xml:space="preserve"> presented in </w:t>
      </w:r>
      <w:r w:rsidR="00AE35DF">
        <w:fldChar w:fldCharType="begin"/>
      </w:r>
      <w:r w:rsidR="00AE35DF">
        <w:instrText xml:space="preserve"> REF _Ref64036402 \h </w:instrText>
      </w:r>
      <w:r w:rsidR="00AE35DF">
        <w:fldChar w:fldCharType="separate"/>
      </w:r>
      <w:r w:rsidR="007815E2">
        <w:t xml:space="preserve">Figure </w:t>
      </w:r>
      <w:r w:rsidR="007815E2">
        <w:rPr>
          <w:noProof/>
        </w:rPr>
        <w:t>1</w:t>
      </w:r>
      <w:r w:rsidR="00AE35DF">
        <w:fldChar w:fldCharType="end"/>
      </w:r>
      <w:r w:rsidR="00AE35DF">
        <w:t>.</w:t>
      </w:r>
    </w:p>
    <w:p w14:paraId="639DBF16" w14:textId="2AE08AB9" w:rsidR="006B02A1" w:rsidRDefault="006B02A1" w:rsidP="006B02A1">
      <w:pPr>
        <w:pStyle w:val="BodyText"/>
      </w:pPr>
    </w:p>
    <w:p w14:paraId="7FCA955F" w14:textId="77777777" w:rsidR="00AE35DF" w:rsidRDefault="002E2BF8" w:rsidP="00AE35DF">
      <w:pPr>
        <w:pStyle w:val="BodyText"/>
        <w:keepNext/>
      </w:pPr>
      <w:r>
        <w:rPr>
          <w:noProof/>
        </w:rPr>
        <w:drawing>
          <wp:inline distT="0" distB="0" distL="0" distR="0" wp14:anchorId="19550972" wp14:editId="03E86E06">
            <wp:extent cx="4867276" cy="4000501"/>
            <wp:effectExtent l="0" t="0" r="9525" b="0"/>
            <wp:docPr id="1" name="Chart 1">
              <a:extLst xmlns:a="http://schemas.openxmlformats.org/drawingml/2006/main">
                <a:ext uri="{FF2B5EF4-FFF2-40B4-BE49-F238E27FC236}">
                  <a16:creationId xmlns:a16="http://schemas.microsoft.com/office/drawing/2014/main" id="{B585C14C-F436-476C-808B-7D280FE14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36AC0F" w14:textId="39AF01F8" w:rsidR="002E2BF8" w:rsidRPr="006B02A1" w:rsidRDefault="00AE35DF" w:rsidP="00AE35DF">
      <w:pPr>
        <w:pStyle w:val="Caption"/>
      </w:pPr>
      <w:bookmarkStart w:id="4" w:name="_Ref64036402"/>
      <w:bookmarkStart w:id="5" w:name="_Toc64279579"/>
      <w:r>
        <w:t xml:space="preserve">Figure </w:t>
      </w:r>
      <w:r>
        <w:fldChar w:fldCharType="begin"/>
      </w:r>
      <w:r>
        <w:instrText xml:space="preserve"> SEQ Figure \* ARABIC </w:instrText>
      </w:r>
      <w:r>
        <w:fldChar w:fldCharType="separate"/>
      </w:r>
      <w:r w:rsidR="007815E2">
        <w:rPr>
          <w:noProof/>
        </w:rPr>
        <w:t>1</w:t>
      </w:r>
      <w:r>
        <w:fldChar w:fldCharType="end"/>
      </w:r>
      <w:bookmarkEnd w:id="4"/>
      <w:r>
        <w:t xml:space="preserve"> – Question 4</w:t>
      </w:r>
      <w:r w:rsidR="00DD3F66">
        <w:t xml:space="preserve">: </w:t>
      </w:r>
      <w:r w:rsidR="000F0FB8">
        <w:t>Extent of the areas</w:t>
      </w:r>
      <w:bookmarkEnd w:id="5"/>
    </w:p>
    <w:p w14:paraId="60F65E2A" w14:textId="05175EAE" w:rsidR="00E27FBB" w:rsidRDefault="00E27FBB" w:rsidP="00E27FBB">
      <w:pPr>
        <w:pStyle w:val="BodyText"/>
      </w:pPr>
    </w:p>
    <w:p w14:paraId="45ACCAF5" w14:textId="1649EDBB" w:rsidR="0060756A" w:rsidRDefault="002E2BF8" w:rsidP="0060756A">
      <w:pPr>
        <w:pStyle w:val="Heading3"/>
      </w:pPr>
      <w:bookmarkStart w:id="6" w:name="_Toc64279567"/>
      <w:r>
        <w:lastRenderedPageBreak/>
        <w:t xml:space="preserve">Question </w:t>
      </w:r>
      <w:r w:rsidR="000216A0">
        <w:t>5:</w:t>
      </w:r>
      <w:r w:rsidR="002F2CE4">
        <w:t xml:space="preserve"> </w:t>
      </w:r>
      <w:r w:rsidR="000216A0" w:rsidRPr="002F2CE4">
        <w:t xml:space="preserve">“Does the proposed </w:t>
      </w:r>
      <w:r w:rsidR="00464760">
        <w:t>cycling</w:t>
      </w:r>
      <w:r w:rsidR="00E647A0" w:rsidRPr="002F2CE4">
        <w:t xml:space="preserve"> </w:t>
      </w:r>
      <w:r w:rsidR="000216A0" w:rsidRPr="002F2CE4">
        <w:t>network connect with the appropriate places that local people may wish to travel for everyday journeys?</w:t>
      </w:r>
      <w:r w:rsidR="00464760">
        <w:t>”</w:t>
      </w:r>
      <w:bookmarkEnd w:id="6"/>
    </w:p>
    <w:p w14:paraId="0FA7B03D" w14:textId="03183983" w:rsidR="0060756A" w:rsidRDefault="0060756A" w:rsidP="0060756A">
      <w:pPr>
        <w:pStyle w:val="BodyText"/>
      </w:pPr>
    </w:p>
    <w:p w14:paraId="3DC48967" w14:textId="18E8DBE5" w:rsidR="0060756A" w:rsidRPr="0060756A" w:rsidRDefault="0060756A" w:rsidP="0060756A">
      <w:pPr>
        <w:pStyle w:val="BodyText"/>
        <w:rPr>
          <w:u w:val="single"/>
        </w:rPr>
      </w:pPr>
      <w:r>
        <w:rPr>
          <w:u w:val="single"/>
        </w:rPr>
        <w:t>Available</w:t>
      </w:r>
      <w:r w:rsidRPr="0060756A">
        <w:rPr>
          <w:u w:val="single"/>
        </w:rPr>
        <w:t xml:space="preserve"> responses:</w:t>
      </w:r>
    </w:p>
    <w:p w14:paraId="3C25320E" w14:textId="0A1BFC77" w:rsidR="0060756A" w:rsidRDefault="0060756A" w:rsidP="00CB3B12">
      <w:pPr>
        <w:pStyle w:val="BodyText"/>
        <w:numPr>
          <w:ilvl w:val="0"/>
          <w:numId w:val="9"/>
        </w:numPr>
      </w:pPr>
      <w:r>
        <w:t>Newhaven, Peacehaven &amp; Seaford</w:t>
      </w:r>
    </w:p>
    <w:p w14:paraId="79FE15A7" w14:textId="5F3813A3" w:rsidR="0060756A" w:rsidRDefault="0060756A" w:rsidP="00CB3B12">
      <w:pPr>
        <w:pStyle w:val="BodyText"/>
        <w:numPr>
          <w:ilvl w:val="0"/>
          <w:numId w:val="9"/>
        </w:numPr>
      </w:pPr>
      <w:r>
        <w:t>Lewes</w:t>
      </w:r>
    </w:p>
    <w:p w14:paraId="2391AE51" w14:textId="568D9C9E" w:rsidR="0060756A" w:rsidRDefault="0060756A" w:rsidP="00CB3B12">
      <w:pPr>
        <w:pStyle w:val="BodyText"/>
        <w:numPr>
          <w:ilvl w:val="0"/>
          <w:numId w:val="9"/>
        </w:numPr>
      </w:pPr>
      <w:r>
        <w:t>Eastbourne</w:t>
      </w:r>
    </w:p>
    <w:p w14:paraId="26D91CA3" w14:textId="4BEB185D" w:rsidR="0060756A" w:rsidRDefault="0060756A" w:rsidP="00CB3B12">
      <w:pPr>
        <w:pStyle w:val="BodyText"/>
        <w:numPr>
          <w:ilvl w:val="0"/>
          <w:numId w:val="9"/>
        </w:numPr>
      </w:pPr>
      <w:r>
        <w:t>Hailsham &amp; Polegate</w:t>
      </w:r>
    </w:p>
    <w:p w14:paraId="722C706E" w14:textId="00433CFA" w:rsidR="0060756A" w:rsidRDefault="0060756A" w:rsidP="00CB3B12">
      <w:pPr>
        <w:pStyle w:val="BodyText"/>
        <w:numPr>
          <w:ilvl w:val="0"/>
          <w:numId w:val="9"/>
        </w:numPr>
      </w:pPr>
      <w:r>
        <w:t xml:space="preserve">Bexhill </w:t>
      </w:r>
    </w:p>
    <w:p w14:paraId="2DE21649" w14:textId="092DE419" w:rsidR="0060756A" w:rsidRDefault="0060756A" w:rsidP="00CB3B12">
      <w:pPr>
        <w:pStyle w:val="BodyText"/>
        <w:numPr>
          <w:ilvl w:val="0"/>
          <w:numId w:val="9"/>
        </w:numPr>
      </w:pPr>
      <w:r>
        <w:t>Hastings</w:t>
      </w:r>
    </w:p>
    <w:p w14:paraId="557DBEC4" w14:textId="154697E6" w:rsidR="0060756A" w:rsidRDefault="0060756A" w:rsidP="00CB3B12">
      <w:pPr>
        <w:pStyle w:val="BodyText"/>
        <w:numPr>
          <w:ilvl w:val="0"/>
          <w:numId w:val="9"/>
        </w:numPr>
      </w:pPr>
      <w:r>
        <w:t>Uckfield</w:t>
      </w:r>
    </w:p>
    <w:p w14:paraId="540C53A6" w14:textId="7623F674" w:rsidR="0060756A" w:rsidRDefault="0060756A" w:rsidP="00CB3B12">
      <w:pPr>
        <w:pStyle w:val="BodyText"/>
        <w:numPr>
          <w:ilvl w:val="0"/>
          <w:numId w:val="9"/>
        </w:numPr>
      </w:pPr>
      <w:r>
        <w:t>Heathfield</w:t>
      </w:r>
    </w:p>
    <w:p w14:paraId="77F1D71A" w14:textId="51C033BF" w:rsidR="0060756A" w:rsidRDefault="0060756A" w:rsidP="00CB3B12">
      <w:pPr>
        <w:pStyle w:val="BodyText"/>
        <w:numPr>
          <w:ilvl w:val="0"/>
          <w:numId w:val="9"/>
        </w:numPr>
      </w:pPr>
      <w:r>
        <w:t>Crowborough</w:t>
      </w:r>
    </w:p>
    <w:p w14:paraId="13D5EB72" w14:textId="6DC5F8FD" w:rsidR="0060756A" w:rsidRDefault="0060756A" w:rsidP="00CB3B12">
      <w:pPr>
        <w:pStyle w:val="BodyText"/>
        <w:numPr>
          <w:ilvl w:val="0"/>
          <w:numId w:val="9"/>
        </w:numPr>
      </w:pPr>
      <w:r>
        <w:t xml:space="preserve">Battle </w:t>
      </w:r>
    </w:p>
    <w:p w14:paraId="2BD5A5A1" w14:textId="65E2B164" w:rsidR="00C84845" w:rsidRDefault="0060756A" w:rsidP="00CB3B12">
      <w:pPr>
        <w:pStyle w:val="BodyText"/>
        <w:numPr>
          <w:ilvl w:val="0"/>
          <w:numId w:val="9"/>
        </w:numPr>
      </w:pPr>
      <w:r>
        <w:t>Rye</w:t>
      </w:r>
    </w:p>
    <w:p w14:paraId="4EC8D06E" w14:textId="77777777" w:rsidR="0060756A" w:rsidRDefault="0060756A" w:rsidP="0060756A">
      <w:pPr>
        <w:pStyle w:val="BodyText"/>
        <w:ind w:left="720"/>
      </w:pPr>
    </w:p>
    <w:p w14:paraId="733D93F6" w14:textId="699BC526" w:rsidR="0060756A" w:rsidRDefault="00806B2B" w:rsidP="0060756A">
      <w:pPr>
        <w:pStyle w:val="BodyText"/>
      </w:pPr>
      <w:r>
        <w:t>Out of 836 members of the public who submitted feedback through the public consultation questionnaire</w:t>
      </w:r>
      <w:r w:rsidR="0060756A">
        <w:t xml:space="preserve">, </w:t>
      </w:r>
      <w:r w:rsidR="003B1270" w:rsidRPr="003A53BD">
        <w:rPr>
          <w:b/>
          <w:bCs/>
        </w:rPr>
        <w:t>697</w:t>
      </w:r>
      <w:r w:rsidR="0060756A">
        <w:t xml:space="preserve"> responded to this question. </w:t>
      </w:r>
      <w:r w:rsidR="00FD1A63">
        <w:t xml:space="preserve">Since multiple selections could be made, the sum of all locations exceeds the </w:t>
      </w:r>
      <w:r w:rsidR="002B7251">
        <w:t xml:space="preserve">total </w:t>
      </w:r>
      <w:r w:rsidR="00FD1A63">
        <w:t xml:space="preserve">number of responses. </w:t>
      </w:r>
      <w:r w:rsidR="0060756A">
        <w:t xml:space="preserve">The results are presented in </w:t>
      </w:r>
      <w:r w:rsidR="00066585">
        <w:fldChar w:fldCharType="begin"/>
      </w:r>
      <w:r w:rsidR="00066585">
        <w:instrText xml:space="preserve"> REF _Ref64046395 \h </w:instrText>
      </w:r>
      <w:r w:rsidR="00066585">
        <w:fldChar w:fldCharType="separate"/>
      </w:r>
      <w:r w:rsidR="007815E2">
        <w:t xml:space="preserve">Figure </w:t>
      </w:r>
      <w:r w:rsidR="007815E2">
        <w:rPr>
          <w:noProof/>
        </w:rPr>
        <w:t>2</w:t>
      </w:r>
      <w:r w:rsidR="00066585">
        <w:fldChar w:fldCharType="end"/>
      </w:r>
      <w:r w:rsidR="0060756A">
        <w:t>.</w:t>
      </w:r>
    </w:p>
    <w:p w14:paraId="7B131332" w14:textId="25D4540F" w:rsidR="00066585" w:rsidRDefault="00066585" w:rsidP="0060756A">
      <w:pPr>
        <w:pStyle w:val="BodyText"/>
      </w:pPr>
    </w:p>
    <w:p w14:paraId="5DA996B1" w14:textId="77777777" w:rsidR="00066585" w:rsidRDefault="00066585" w:rsidP="0060756A">
      <w:pPr>
        <w:pStyle w:val="BodyText"/>
      </w:pPr>
    </w:p>
    <w:p w14:paraId="315142CB" w14:textId="52877D75" w:rsidR="006151C3" w:rsidRDefault="006151C3" w:rsidP="0060756A">
      <w:pPr>
        <w:pStyle w:val="BodyText"/>
      </w:pPr>
    </w:p>
    <w:p w14:paraId="5E5F8150" w14:textId="77777777" w:rsidR="00066585" w:rsidRDefault="006151C3" w:rsidP="00066585">
      <w:pPr>
        <w:pStyle w:val="BodyText"/>
        <w:keepNext/>
      </w:pPr>
      <w:r>
        <w:rPr>
          <w:noProof/>
        </w:rPr>
        <w:lastRenderedPageBreak/>
        <w:drawing>
          <wp:inline distT="0" distB="0" distL="0" distR="0" wp14:anchorId="592EB515" wp14:editId="12F2221C">
            <wp:extent cx="5732145" cy="4305300"/>
            <wp:effectExtent l="0" t="0" r="1905" b="0"/>
            <wp:docPr id="2" name="Chart 2">
              <a:extLst xmlns:a="http://schemas.openxmlformats.org/drawingml/2006/main">
                <a:ext uri="{FF2B5EF4-FFF2-40B4-BE49-F238E27FC236}">
                  <a16:creationId xmlns:a16="http://schemas.microsoft.com/office/drawing/2014/main" id="{1AB11218-F0F0-439F-9A3B-B150762FC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909C35" w14:textId="1A6C8E2E" w:rsidR="0060756A" w:rsidRDefault="00066585" w:rsidP="007815E2">
      <w:pPr>
        <w:pStyle w:val="Caption"/>
      </w:pPr>
      <w:bookmarkStart w:id="7" w:name="_Ref64046395"/>
      <w:bookmarkStart w:id="8" w:name="_Toc64279580"/>
      <w:r>
        <w:t xml:space="preserve">Figure </w:t>
      </w:r>
      <w:r>
        <w:fldChar w:fldCharType="begin"/>
      </w:r>
      <w:r>
        <w:instrText xml:space="preserve"> SEQ Figure \* ARABIC </w:instrText>
      </w:r>
      <w:r>
        <w:fldChar w:fldCharType="separate"/>
      </w:r>
      <w:r w:rsidR="007815E2">
        <w:rPr>
          <w:noProof/>
        </w:rPr>
        <w:t>2</w:t>
      </w:r>
      <w:r>
        <w:fldChar w:fldCharType="end"/>
      </w:r>
      <w:bookmarkEnd w:id="7"/>
      <w:r>
        <w:t xml:space="preserve"> – Question </w:t>
      </w:r>
      <w:r w:rsidR="00024250">
        <w:t>5</w:t>
      </w:r>
      <w:r w:rsidR="00DD3F66">
        <w:t xml:space="preserve">: </w:t>
      </w:r>
      <w:r w:rsidR="000F0FB8">
        <w:t>Cycling network connections</w:t>
      </w:r>
      <w:bookmarkEnd w:id="8"/>
    </w:p>
    <w:p w14:paraId="30C3C591" w14:textId="2ED32FFD" w:rsidR="00F16325" w:rsidRDefault="00F16325" w:rsidP="002F2CE4">
      <w:pPr>
        <w:pStyle w:val="Heading3"/>
      </w:pPr>
      <w:bookmarkStart w:id="9" w:name="_Toc64279568"/>
      <w:r>
        <w:t>Question 6:</w:t>
      </w:r>
      <w:r w:rsidR="002F2CE4">
        <w:t xml:space="preserve"> </w:t>
      </w:r>
      <w:r w:rsidRPr="002F2CE4">
        <w:t xml:space="preserve">“Does the proposed </w:t>
      </w:r>
      <w:r w:rsidR="00464760">
        <w:t>walking</w:t>
      </w:r>
      <w:r w:rsidR="00E647A0" w:rsidRPr="002F2CE4">
        <w:t xml:space="preserve"> </w:t>
      </w:r>
      <w:r w:rsidRPr="002F2CE4">
        <w:t>network connect with the appropriate places that local people may wish to travel for everyday journeys?</w:t>
      </w:r>
      <w:r w:rsidR="00464760">
        <w:t>”</w:t>
      </w:r>
      <w:bookmarkEnd w:id="9"/>
    </w:p>
    <w:p w14:paraId="05061E6C" w14:textId="77777777" w:rsidR="0060756A" w:rsidRPr="0060756A" w:rsidRDefault="0060756A" w:rsidP="0060756A">
      <w:pPr>
        <w:pStyle w:val="BodyText"/>
      </w:pPr>
    </w:p>
    <w:p w14:paraId="15191F06" w14:textId="77777777" w:rsidR="0060756A" w:rsidRPr="0060756A" w:rsidRDefault="0060756A" w:rsidP="0060756A">
      <w:pPr>
        <w:pStyle w:val="BodyText"/>
        <w:rPr>
          <w:u w:val="single"/>
        </w:rPr>
      </w:pPr>
      <w:r>
        <w:rPr>
          <w:u w:val="single"/>
        </w:rPr>
        <w:t>Available</w:t>
      </w:r>
      <w:r w:rsidRPr="0060756A">
        <w:rPr>
          <w:u w:val="single"/>
        </w:rPr>
        <w:t xml:space="preserve"> responses:</w:t>
      </w:r>
    </w:p>
    <w:p w14:paraId="7FC7D47C" w14:textId="77777777" w:rsidR="0060756A" w:rsidRDefault="0060756A" w:rsidP="00CB3B12">
      <w:pPr>
        <w:pStyle w:val="BodyText"/>
        <w:numPr>
          <w:ilvl w:val="0"/>
          <w:numId w:val="9"/>
        </w:numPr>
      </w:pPr>
      <w:r>
        <w:t>Newhaven, Peacehaven &amp; Seaford</w:t>
      </w:r>
    </w:p>
    <w:p w14:paraId="302F98CD" w14:textId="77777777" w:rsidR="0060756A" w:rsidRDefault="0060756A" w:rsidP="00CB3B12">
      <w:pPr>
        <w:pStyle w:val="BodyText"/>
        <w:numPr>
          <w:ilvl w:val="0"/>
          <w:numId w:val="9"/>
        </w:numPr>
      </w:pPr>
      <w:r>
        <w:t>Lewes</w:t>
      </w:r>
    </w:p>
    <w:p w14:paraId="2D05BEC6" w14:textId="77777777" w:rsidR="0060756A" w:rsidRDefault="0060756A" w:rsidP="00CB3B12">
      <w:pPr>
        <w:pStyle w:val="BodyText"/>
        <w:numPr>
          <w:ilvl w:val="0"/>
          <w:numId w:val="9"/>
        </w:numPr>
      </w:pPr>
      <w:r>
        <w:t>Eastbourne</w:t>
      </w:r>
    </w:p>
    <w:p w14:paraId="507484A6" w14:textId="77777777" w:rsidR="0060756A" w:rsidRDefault="0060756A" w:rsidP="00CB3B12">
      <w:pPr>
        <w:pStyle w:val="BodyText"/>
        <w:numPr>
          <w:ilvl w:val="0"/>
          <w:numId w:val="9"/>
        </w:numPr>
      </w:pPr>
      <w:r>
        <w:t>Hailsham &amp; Polegate</w:t>
      </w:r>
    </w:p>
    <w:p w14:paraId="2111C287" w14:textId="77777777" w:rsidR="0060756A" w:rsidRDefault="0060756A" w:rsidP="00CB3B12">
      <w:pPr>
        <w:pStyle w:val="BodyText"/>
        <w:numPr>
          <w:ilvl w:val="0"/>
          <w:numId w:val="9"/>
        </w:numPr>
      </w:pPr>
      <w:r>
        <w:t xml:space="preserve">Bexhill </w:t>
      </w:r>
    </w:p>
    <w:p w14:paraId="41606FF0" w14:textId="77777777" w:rsidR="0060756A" w:rsidRDefault="0060756A" w:rsidP="00CB3B12">
      <w:pPr>
        <w:pStyle w:val="BodyText"/>
        <w:numPr>
          <w:ilvl w:val="0"/>
          <w:numId w:val="9"/>
        </w:numPr>
      </w:pPr>
      <w:r>
        <w:t>Hastings</w:t>
      </w:r>
    </w:p>
    <w:p w14:paraId="45489C86" w14:textId="77777777" w:rsidR="0060756A" w:rsidRDefault="0060756A" w:rsidP="0060756A">
      <w:pPr>
        <w:pStyle w:val="BodyText"/>
        <w:ind w:left="720"/>
      </w:pPr>
    </w:p>
    <w:p w14:paraId="0D54C723" w14:textId="221436A4" w:rsidR="00E66DC8" w:rsidRDefault="00E66DC8" w:rsidP="00E66DC8">
      <w:pPr>
        <w:pStyle w:val="BodyText"/>
      </w:pPr>
      <w:r>
        <w:t xml:space="preserve">Out of 836 members of the public who submitted feedback through the public consultation questionnaire, </w:t>
      </w:r>
      <w:r w:rsidR="003A53BD" w:rsidRPr="003A53BD">
        <w:rPr>
          <w:b/>
          <w:bCs/>
        </w:rPr>
        <w:t>538</w:t>
      </w:r>
      <w:r>
        <w:t xml:space="preserve"> responded to this question. Since multiple selections could be made, the sum of all locations exceeds the total number of responses. The results are presented in </w:t>
      </w:r>
      <w:r w:rsidR="000C2F14">
        <w:fldChar w:fldCharType="begin"/>
      </w:r>
      <w:r w:rsidR="000C2F14">
        <w:instrText xml:space="preserve"> REF _Ref64276268 \h </w:instrText>
      </w:r>
      <w:r w:rsidR="000C2F14">
        <w:fldChar w:fldCharType="separate"/>
      </w:r>
      <w:r w:rsidR="007815E2">
        <w:t xml:space="preserve">Figure </w:t>
      </w:r>
      <w:r w:rsidR="007815E2">
        <w:rPr>
          <w:noProof/>
        </w:rPr>
        <w:t>3</w:t>
      </w:r>
      <w:r w:rsidR="000C2F14">
        <w:fldChar w:fldCharType="end"/>
      </w:r>
      <w:r w:rsidR="000C2F14">
        <w:t>.</w:t>
      </w:r>
    </w:p>
    <w:p w14:paraId="682438E0" w14:textId="5C5A24BB" w:rsidR="00BE7835" w:rsidRDefault="00BE7835" w:rsidP="0060756A">
      <w:pPr>
        <w:pStyle w:val="BodyText"/>
      </w:pPr>
    </w:p>
    <w:p w14:paraId="68EB6044" w14:textId="77777777" w:rsidR="00E66DC8" w:rsidRDefault="00BE7835" w:rsidP="00E66DC8">
      <w:pPr>
        <w:pStyle w:val="BodyText"/>
        <w:keepNext/>
      </w:pPr>
      <w:r>
        <w:rPr>
          <w:noProof/>
        </w:rPr>
        <w:lastRenderedPageBreak/>
        <w:drawing>
          <wp:inline distT="0" distB="0" distL="0" distR="0" wp14:anchorId="10434B77" wp14:editId="7754A8BE">
            <wp:extent cx="5732145" cy="4067175"/>
            <wp:effectExtent l="0" t="0" r="1905" b="9525"/>
            <wp:docPr id="4" name="Chart 4">
              <a:extLst xmlns:a="http://schemas.openxmlformats.org/drawingml/2006/main">
                <a:ext uri="{FF2B5EF4-FFF2-40B4-BE49-F238E27FC236}">
                  <a16:creationId xmlns:a16="http://schemas.microsoft.com/office/drawing/2014/main" id="{240C25D8-BA3D-478D-86EB-5D84451DD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6F85B9" w14:textId="498D82F4" w:rsidR="00F16325" w:rsidRPr="00F16325" w:rsidRDefault="00E66DC8" w:rsidP="007815E2">
      <w:pPr>
        <w:pStyle w:val="Caption"/>
      </w:pPr>
      <w:bookmarkStart w:id="10" w:name="_Ref64276268"/>
      <w:bookmarkStart w:id="11" w:name="_Toc64279581"/>
      <w:r>
        <w:t xml:space="preserve">Figure </w:t>
      </w:r>
      <w:r>
        <w:fldChar w:fldCharType="begin"/>
      </w:r>
      <w:r>
        <w:instrText xml:space="preserve"> SEQ Figure \* ARABIC </w:instrText>
      </w:r>
      <w:r>
        <w:fldChar w:fldCharType="separate"/>
      </w:r>
      <w:r w:rsidR="007815E2">
        <w:rPr>
          <w:noProof/>
        </w:rPr>
        <w:t>3</w:t>
      </w:r>
      <w:r>
        <w:fldChar w:fldCharType="end"/>
      </w:r>
      <w:bookmarkEnd w:id="10"/>
      <w:r w:rsidR="00B05C6B">
        <w:t xml:space="preserve"> – Question 6</w:t>
      </w:r>
      <w:r w:rsidR="00DD3F66">
        <w:t xml:space="preserve">: </w:t>
      </w:r>
      <w:r w:rsidR="000F0FB8">
        <w:t>Walking network connections</w:t>
      </w:r>
      <w:bookmarkEnd w:id="11"/>
    </w:p>
    <w:p w14:paraId="5B5884F3" w14:textId="74CB9DE8" w:rsidR="00F16325" w:rsidRDefault="00F16325" w:rsidP="00F16325">
      <w:pPr>
        <w:pStyle w:val="Heading2"/>
      </w:pPr>
      <w:bookmarkStart w:id="12" w:name="_Toc64279569"/>
      <w:r>
        <w:t>Section B</w:t>
      </w:r>
      <w:r w:rsidR="00806B2B">
        <w:t xml:space="preserve"> - </w:t>
      </w:r>
      <w:r w:rsidR="00806B2B" w:rsidRPr="00806B2B">
        <w:t xml:space="preserve">About your journeys &amp; views on </w:t>
      </w:r>
      <w:r w:rsidR="00464760">
        <w:t>cycling</w:t>
      </w:r>
      <w:bookmarkEnd w:id="12"/>
    </w:p>
    <w:p w14:paraId="722E7A6D" w14:textId="5435C264" w:rsidR="00E647A0" w:rsidRDefault="00F16325" w:rsidP="00E647A0">
      <w:pPr>
        <w:pStyle w:val="Heading3"/>
        <w:rPr>
          <w:spacing w:val="-20"/>
        </w:rPr>
      </w:pPr>
      <w:bookmarkStart w:id="13" w:name="_Toc64279570"/>
      <w:r>
        <w:t>Question 7:</w:t>
      </w:r>
      <w:r w:rsidR="002F2CE4">
        <w:t xml:space="preserve"> </w:t>
      </w:r>
      <w:r w:rsidR="00E647A0" w:rsidRPr="002F2CE4">
        <w:rPr>
          <w:spacing w:val="-20"/>
        </w:rPr>
        <w:t>“For what types of trips would you usually cycle for all or part of a journey?</w:t>
      </w:r>
      <w:r w:rsidR="002F2CE4">
        <w:rPr>
          <w:spacing w:val="-20"/>
        </w:rPr>
        <w:t>”</w:t>
      </w:r>
      <w:bookmarkEnd w:id="13"/>
    </w:p>
    <w:p w14:paraId="2D6F594F" w14:textId="77777777" w:rsidR="0060756A" w:rsidRPr="0060756A" w:rsidRDefault="0060756A" w:rsidP="0060756A">
      <w:pPr>
        <w:pStyle w:val="BodyText"/>
      </w:pPr>
    </w:p>
    <w:p w14:paraId="30E5E029" w14:textId="77777777" w:rsidR="0060756A" w:rsidRPr="0060756A" w:rsidRDefault="0060756A" w:rsidP="0060756A">
      <w:pPr>
        <w:pStyle w:val="BodyText"/>
        <w:rPr>
          <w:u w:val="single"/>
        </w:rPr>
      </w:pPr>
      <w:r>
        <w:rPr>
          <w:u w:val="single"/>
        </w:rPr>
        <w:t>Available</w:t>
      </w:r>
      <w:r w:rsidRPr="0060756A">
        <w:rPr>
          <w:u w:val="single"/>
        </w:rPr>
        <w:t xml:space="preserve"> responses:</w:t>
      </w:r>
    </w:p>
    <w:p w14:paraId="3B5E41FE" w14:textId="6DCC200D" w:rsidR="0060756A" w:rsidRDefault="0060756A" w:rsidP="00CB3B12">
      <w:pPr>
        <w:pStyle w:val="BodyText"/>
        <w:numPr>
          <w:ilvl w:val="0"/>
          <w:numId w:val="9"/>
        </w:numPr>
      </w:pPr>
      <w:r>
        <w:t>Education</w:t>
      </w:r>
    </w:p>
    <w:p w14:paraId="4AF67FAB" w14:textId="4242DF61" w:rsidR="0060756A" w:rsidRDefault="0060756A" w:rsidP="00CB3B12">
      <w:pPr>
        <w:pStyle w:val="BodyText"/>
        <w:numPr>
          <w:ilvl w:val="0"/>
          <w:numId w:val="9"/>
        </w:numPr>
      </w:pPr>
      <w:r>
        <w:t>Employment</w:t>
      </w:r>
    </w:p>
    <w:p w14:paraId="1A8064A8" w14:textId="6C69CB1A" w:rsidR="0060756A" w:rsidRDefault="0060756A" w:rsidP="00CB3B12">
      <w:pPr>
        <w:pStyle w:val="BodyText"/>
        <w:numPr>
          <w:ilvl w:val="0"/>
          <w:numId w:val="9"/>
        </w:numPr>
      </w:pPr>
      <w:r>
        <w:t>Shopping</w:t>
      </w:r>
    </w:p>
    <w:p w14:paraId="31A19F7B" w14:textId="47D546A0" w:rsidR="0060756A" w:rsidRDefault="0060756A" w:rsidP="00CB3B12">
      <w:pPr>
        <w:pStyle w:val="BodyText"/>
        <w:numPr>
          <w:ilvl w:val="0"/>
          <w:numId w:val="9"/>
        </w:numPr>
      </w:pPr>
      <w:r>
        <w:t>Leisure</w:t>
      </w:r>
    </w:p>
    <w:p w14:paraId="5C0352AC" w14:textId="78A2571B" w:rsidR="0060756A" w:rsidRDefault="0060756A" w:rsidP="00CB3B12">
      <w:pPr>
        <w:pStyle w:val="BodyText"/>
        <w:numPr>
          <w:ilvl w:val="0"/>
          <w:numId w:val="9"/>
        </w:numPr>
      </w:pPr>
      <w:r>
        <w:t>Other</w:t>
      </w:r>
    </w:p>
    <w:p w14:paraId="2A16732F" w14:textId="77777777" w:rsidR="0060756A" w:rsidRDefault="0060756A" w:rsidP="0060756A">
      <w:pPr>
        <w:pStyle w:val="BodyText"/>
        <w:ind w:left="720"/>
      </w:pPr>
    </w:p>
    <w:p w14:paraId="371EAE97" w14:textId="2557CFB7" w:rsidR="000C2F14" w:rsidRDefault="000C2F14" w:rsidP="000C2F14">
      <w:pPr>
        <w:pStyle w:val="BodyText"/>
      </w:pPr>
      <w:r>
        <w:t xml:space="preserve">Out of 836 members of the public who submitted feedback through the public consultation questionnaire, </w:t>
      </w:r>
      <w:r w:rsidRPr="003A53BD">
        <w:rPr>
          <w:b/>
          <w:bCs/>
        </w:rPr>
        <w:t>697</w:t>
      </w:r>
      <w:r>
        <w:t xml:space="preserve"> responded to this question. Since multiple selections could be made, the sum of all locations exceeds the total number of responses. The results are presented in </w:t>
      </w:r>
      <w:r>
        <w:fldChar w:fldCharType="begin"/>
      </w:r>
      <w:r>
        <w:instrText xml:space="preserve"> REF _Ref64276325 \h </w:instrText>
      </w:r>
      <w:r>
        <w:fldChar w:fldCharType="separate"/>
      </w:r>
      <w:r w:rsidR="007815E2">
        <w:t xml:space="preserve">Figure </w:t>
      </w:r>
      <w:r w:rsidR="007815E2">
        <w:rPr>
          <w:noProof/>
        </w:rPr>
        <w:t>4</w:t>
      </w:r>
      <w:r>
        <w:fldChar w:fldCharType="end"/>
      </w:r>
      <w:r>
        <w:t>.</w:t>
      </w:r>
    </w:p>
    <w:p w14:paraId="3D5ED760" w14:textId="422F2385" w:rsidR="00E647A0" w:rsidRDefault="00E647A0" w:rsidP="00E647A0">
      <w:pPr>
        <w:tabs>
          <w:tab w:val="left" w:pos="1110"/>
        </w:tabs>
        <w:rPr>
          <w:rFonts w:ascii="Arial" w:hAnsi="Arial"/>
          <w:color w:val="0E79BF"/>
          <w:spacing w:val="-20"/>
          <w:sz w:val="32"/>
          <w:szCs w:val="32"/>
        </w:rPr>
      </w:pPr>
    </w:p>
    <w:p w14:paraId="4BB17B52" w14:textId="77777777" w:rsidR="00E66DC8" w:rsidRDefault="00BE7835" w:rsidP="00E66DC8">
      <w:pPr>
        <w:keepNext/>
        <w:tabs>
          <w:tab w:val="left" w:pos="1110"/>
        </w:tabs>
      </w:pPr>
      <w:r>
        <w:rPr>
          <w:noProof/>
        </w:rPr>
        <w:lastRenderedPageBreak/>
        <w:drawing>
          <wp:inline distT="0" distB="0" distL="0" distR="0" wp14:anchorId="6FF4AD2D" wp14:editId="2C0C4F44">
            <wp:extent cx="5732145" cy="4238625"/>
            <wp:effectExtent l="0" t="0" r="1905" b="9525"/>
            <wp:docPr id="6" name="Chart 6">
              <a:extLst xmlns:a="http://schemas.openxmlformats.org/drawingml/2006/main">
                <a:ext uri="{FF2B5EF4-FFF2-40B4-BE49-F238E27FC236}">
                  <a16:creationId xmlns:a16="http://schemas.microsoft.com/office/drawing/2014/main" id="{DC17D946-AD2C-434D-9D27-DB4A4F3C3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72738B" w14:textId="032B3DD6" w:rsidR="00BE7835" w:rsidRDefault="00E66DC8" w:rsidP="00E66DC8">
      <w:pPr>
        <w:pStyle w:val="Caption"/>
        <w:rPr>
          <w:color w:val="0E79BF"/>
          <w:spacing w:val="-20"/>
          <w:sz w:val="32"/>
          <w:szCs w:val="32"/>
        </w:rPr>
      </w:pPr>
      <w:bookmarkStart w:id="14" w:name="_Ref64276325"/>
      <w:bookmarkStart w:id="15" w:name="_Toc64279582"/>
      <w:r>
        <w:t xml:space="preserve">Figure </w:t>
      </w:r>
      <w:r>
        <w:fldChar w:fldCharType="begin"/>
      </w:r>
      <w:r>
        <w:instrText xml:space="preserve"> SEQ Figure \* ARABIC </w:instrText>
      </w:r>
      <w:r>
        <w:fldChar w:fldCharType="separate"/>
      </w:r>
      <w:r w:rsidR="007815E2">
        <w:rPr>
          <w:noProof/>
        </w:rPr>
        <w:t>4</w:t>
      </w:r>
      <w:r>
        <w:fldChar w:fldCharType="end"/>
      </w:r>
      <w:bookmarkEnd w:id="14"/>
      <w:r w:rsidR="00B05C6B">
        <w:t xml:space="preserve"> – Question 7</w:t>
      </w:r>
      <w:r w:rsidR="00DD3F66">
        <w:t>:</w:t>
      </w:r>
      <w:r w:rsidR="000F0FB8">
        <w:t xml:space="preserve"> Types of cycling trips</w:t>
      </w:r>
      <w:bookmarkEnd w:id="15"/>
    </w:p>
    <w:p w14:paraId="1B97DA67" w14:textId="7701365A" w:rsidR="002F2CE4" w:rsidRDefault="002F2CE4" w:rsidP="002F2CE4">
      <w:pPr>
        <w:pStyle w:val="Heading3"/>
        <w:rPr>
          <w:spacing w:val="-20"/>
        </w:rPr>
      </w:pPr>
      <w:bookmarkStart w:id="16" w:name="_Toc64279571"/>
      <w:r>
        <w:t xml:space="preserve">Question 8: </w:t>
      </w:r>
      <w:r w:rsidRPr="002F2CE4">
        <w:rPr>
          <w:spacing w:val="-20"/>
        </w:rPr>
        <w:t>“Do you experience any barriers which prevent you from cycling?</w:t>
      </w:r>
      <w:r>
        <w:rPr>
          <w:spacing w:val="-20"/>
        </w:rPr>
        <w:t>”</w:t>
      </w:r>
      <w:bookmarkEnd w:id="16"/>
    </w:p>
    <w:p w14:paraId="048F10DC" w14:textId="77777777" w:rsidR="0060756A" w:rsidRPr="0060756A" w:rsidRDefault="0060756A" w:rsidP="0060756A">
      <w:pPr>
        <w:pStyle w:val="BodyText"/>
      </w:pPr>
    </w:p>
    <w:p w14:paraId="1F799125" w14:textId="77777777" w:rsidR="0060756A" w:rsidRPr="0060756A" w:rsidRDefault="0060756A" w:rsidP="0060756A">
      <w:pPr>
        <w:pStyle w:val="BodyText"/>
        <w:rPr>
          <w:u w:val="single"/>
        </w:rPr>
      </w:pPr>
      <w:r>
        <w:rPr>
          <w:u w:val="single"/>
        </w:rPr>
        <w:t>Available</w:t>
      </w:r>
      <w:r w:rsidRPr="0060756A">
        <w:rPr>
          <w:u w:val="single"/>
        </w:rPr>
        <w:t xml:space="preserve"> responses:</w:t>
      </w:r>
    </w:p>
    <w:p w14:paraId="5628DA2E" w14:textId="77777777" w:rsidR="0060756A" w:rsidRPr="0060756A" w:rsidRDefault="0060756A" w:rsidP="00CB3B12">
      <w:pPr>
        <w:pStyle w:val="BodyText"/>
        <w:numPr>
          <w:ilvl w:val="0"/>
          <w:numId w:val="9"/>
        </w:numPr>
      </w:pPr>
      <w:r w:rsidRPr="0060756A">
        <w:t xml:space="preserve">Quality of route </w:t>
      </w:r>
    </w:p>
    <w:p w14:paraId="7846F4D1" w14:textId="77777777" w:rsidR="0060756A" w:rsidRPr="0060756A" w:rsidRDefault="0060756A" w:rsidP="00CB3B12">
      <w:pPr>
        <w:pStyle w:val="BodyText"/>
        <w:numPr>
          <w:ilvl w:val="0"/>
          <w:numId w:val="9"/>
        </w:numPr>
      </w:pPr>
      <w:r w:rsidRPr="0060756A">
        <w:t>Busy roads</w:t>
      </w:r>
    </w:p>
    <w:p w14:paraId="552AFB86" w14:textId="77777777" w:rsidR="0060756A" w:rsidRPr="0060756A" w:rsidRDefault="0060756A" w:rsidP="00CB3B12">
      <w:pPr>
        <w:pStyle w:val="BodyText"/>
        <w:numPr>
          <w:ilvl w:val="0"/>
          <w:numId w:val="9"/>
        </w:numPr>
      </w:pPr>
      <w:r w:rsidRPr="0060756A">
        <w:t>Feeling safe</w:t>
      </w:r>
    </w:p>
    <w:p w14:paraId="6D00186C" w14:textId="77777777" w:rsidR="0060756A" w:rsidRPr="0060756A" w:rsidRDefault="0060756A" w:rsidP="00CB3B12">
      <w:pPr>
        <w:pStyle w:val="BodyText"/>
        <w:numPr>
          <w:ilvl w:val="0"/>
          <w:numId w:val="9"/>
        </w:numPr>
      </w:pPr>
      <w:r w:rsidRPr="0060756A">
        <w:t>Difficult junctions to cross</w:t>
      </w:r>
    </w:p>
    <w:p w14:paraId="37B5D1C9" w14:textId="77777777" w:rsidR="0060756A" w:rsidRPr="0060756A" w:rsidRDefault="0060756A" w:rsidP="00CB3B12">
      <w:pPr>
        <w:pStyle w:val="BodyText"/>
        <w:numPr>
          <w:ilvl w:val="0"/>
          <w:numId w:val="9"/>
        </w:numPr>
      </w:pPr>
      <w:r w:rsidRPr="0060756A">
        <w:t>Not enough information on possible routes</w:t>
      </w:r>
    </w:p>
    <w:p w14:paraId="553DCAE2" w14:textId="77777777" w:rsidR="0060756A" w:rsidRPr="0060756A" w:rsidRDefault="0060756A" w:rsidP="00CB3B12">
      <w:pPr>
        <w:pStyle w:val="BodyText"/>
        <w:numPr>
          <w:ilvl w:val="0"/>
          <w:numId w:val="9"/>
        </w:numPr>
      </w:pPr>
      <w:r w:rsidRPr="0060756A">
        <w:t>Personal safety</w:t>
      </w:r>
    </w:p>
    <w:p w14:paraId="3E9D2927" w14:textId="77777777" w:rsidR="0060756A" w:rsidRPr="0060756A" w:rsidRDefault="0060756A" w:rsidP="00CB3B12">
      <w:pPr>
        <w:pStyle w:val="BodyText"/>
        <w:numPr>
          <w:ilvl w:val="0"/>
          <w:numId w:val="9"/>
        </w:numPr>
      </w:pPr>
      <w:r w:rsidRPr="0060756A">
        <w:t>Cost of owning a bike</w:t>
      </w:r>
    </w:p>
    <w:p w14:paraId="2E4089F9" w14:textId="504A6DAD" w:rsidR="0060756A" w:rsidRDefault="0060756A" w:rsidP="00CB3B12">
      <w:pPr>
        <w:pStyle w:val="BodyText"/>
        <w:numPr>
          <w:ilvl w:val="0"/>
          <w:numId w:val="9"/>
        </w:numPr>
      </w:pPr>
      <w:r w:rsidRPr="0060756A">
        <w:t>Confidence</w:t>
      </w:r>
    </w:p>
    <w:p w14:paraId="525E6887" w14:textId="4857F54A" w:rsidR="00E711F2" w:rsidRPr="0060756A" w:rsidRDefault="00E711F2" w:rsidP="00CB3B12">
      <w:pPr>
        <w:pStyle w:val="BodyText"/>
        <w:numPr>
          <w:ilvl w:val="0"/>
          <w:numId w:val="9"/>
        </w:numPr>
      </w:pPr>
      <w:r w:rsidRPr="00E711F2">
        <w:t>Other - please state</w:t>
      </w:r>
    </w:p>
    <w:p w14:paraId="41A7258E" w14:textId="77777777" w:rsidR="0060756A" w:rsidRDefault="0060756A" w:rsidP="0060756A">
      <w:pPr>
        <w:pStyle w:val="BodyText"/>
        <w:ind w:left="720"/>
      </w:pPr>
    </w:p>
    <w:p w14:paraId="44201F1D" w14:textId="7070033D" w:rsidR="000C2F14" w:rsidRDefault="000C2F14" w:rsidP="000C2F14">
      <w:pPr>
        <w:pStyle w:val="BodyText"/>
      </w:pPr>
      <w:r>
        <w:t xml:space="preserve">Out of 836 members of the public who submitted feedback through the public consultation questionnaire, </w:t>
      </w:r>
      <w:r w:rsidR="003A53BD" w:rsidRPr="003A53BD">
        <w:rPr>
          <w:b/>
          <w:bCs/>
        </w:rPr>
        <w:t>687</w:t>
      </w:r>
      <w:r>
        <w:t xml:space="preserve"> responded to this question. Since multiple selections could be made, the sum of all locations exceeds the total number of responses. The results are presented in </w:t>
      </w:r>
      <w:r>
        <w:fldChar w:fldCharType="begin"/>
      </w:r>
      <w:r>
        <w:instrText xml:space="preserve"> REF _Ref64276337 \h </w:instrText>
      </w:r>
      <w:r>
        <w:fldChar w:fldCharType="separate"/>
      </w:r>
      <w:r w:rsidR="007815E2">
        <w:t xml:space="preserve">Figure </w:t>
      </w:r>
      <w:r w:rsidR="007815E2">
        <w:rPr>
          <w:noProof/>
        </w:rPr>
        <w:t>5</w:t>
      </w:r>
      <w:r>
        <w:fldChar w:fldCharType="end"/>
      </w:r>
      <w:r>
        <w:t>.</w:t>
      </w:r>
    </w:p>
    <w:p w14:paraId="41542259" w14:textId="71A0D6AE" w:rsidR="002F2CE4" w:rsidRDefault="002F2CE4" w:rsidP="00E647A0">
      <w:pPr>
        <w:tabs>
          <w:tab w:val="left" w:pos="1110"/>
        </w:tabs>
        <w:rPr>
          <w:rFonts w:ascii="Arial" w:hAnsi="Arial"/>
          <w:color w:val="0E79BF"/>
          <w:spacing w:val="-20"/>
          <w:sz w:val="32"/>
          <w:szCs w:val="32"/>
        </w:rPr>
      </w:pPr>
    </w:p>
    <w:p w14:paraId="5D95C6E2" w14:textId="77777777" w:rsidR="00E66DC8" w:rsidRDefault="00BE7835" w:rsidP="00E66DC8">
      <w:pPr>
        <w:keepNext/>
        <w:tabs>
          <w:tab w:val="left" w:pos="1110"/>
        </w:tabs>
      </w:pPr>
      <w:r>
        <w:rPr>
          <w:noProof/>
        </w:rPr>
        <w:drawing>
          <wp:inline distT="0" distB="0" distL="0" distR="0" wp14:anchorId="6A005EAF" wp14:editId="77A39593">
            <wp:extent cx="5732145" cy="3914775"/>
            <wp:effectExtent l="0" t="0" r="1905" b="9525"/>
            <wp:docPr id="7" name="Chart 7">
              <a:extLst xmlns:a="http://schemas.openxmlformats.org/drawingml/2006/main">
                <a:ext uri="{FF2B5EF4-FFF2-40B4-BE49-F238E27FC236}">
                  <a16:creationId xmlns:a16="http://schemas.microsoft.com/office/drawing/2014/main" id="{E6064A05-D0B1-4706-A93F-B784569BC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58C3C7" w14:textId="0338EE30" w:rsidR="00BE7835" w:rsidRDefault="00E66DC8" w:rsidP="00E66DC8">
      <w:pPr>
        <w:pStyle w:val="Caption"/>
        <w:rPr>
          <w:color w:val="0E79BF"/>
          <w:spacing w:val="-20"/>
          <w:sz w:val="32"/>
          <w:szCs w:val="32"/>
        </w:rPr>
      </w:pPr>
      <w:bookmarkStart w:id="17" w:name="_Ref64276337"/>
      <w:bookmarkStart w:id="18" w:name="_Toc64279583"/>
      <w:r>
        <w:t xml:space="preserve">Figure </w:t>
      </w:r>
      <w:r>
        <w:fldChar w:fldCharType="begin"/>
      </w:r>
      <w:r>
        <w:instrText xml:space="preserve"> SEQ Figure \* ARABIC </w:instrText>
      </w:r>
      <w:r>
        <w:fldChar w:fldCharType="separate"/>
      </w:r>
      <w:r w:rsidR="007815E2">
        <w:rPr>
          <w:noProof/>
        </w:rPr>
        <w:t>5</w:t>
      </w:r>
      <w:r>
        <w:fldChar w:fldCharType="end"/>
      </w:r>
      <w:bookmarkEnd w:id="17"/>
      <w:r w:rsidR="00B05C6B">
        <w:t xml:space="preserve"> – Question 8</w:t>
      </w:r>
      <w:r w:rsidR="000F0FB8">
        <w:t>: Barriers to cycling</w:t>
      </w:r>
      <w:bookmarkEnd w:id="18"/>
    </w:p>
    <w:p w14:paraId="7C68998A" w14:textId="62115B3E" w:rsidR="002F2CE4" w:rsidRDefault="002F2CE4" w:rsidP="002F2CE4">
      <w:pPr>
        <w:pStyle w:val="Heading3"/>
        <w:rPr>
          <w:spacing w:val="-20"/>
        </w:rPr>
      </w:pPr>
      <w:bookmarkStart w:id="19" w:name="_Toc64279572"/>
      <w:r>
        <w:t xml:space="preserve">Question 9: </w:t>
      </w:r>
      <w:r w:rsidRPr="002F2CE4">
        <w:rPr>
          <w:spacing w:val="-20"/>
        </w:rPr>
        <w:t>“To help inform the types of measures we should consider including, what would encourage you to cycle more?</w:t>
      </w:r>
      <w:r>
        <w:rPr>
          <w:spacing w:val="-20"/>
        </w:rPr>
        <w:t>”</w:t>
      </w:r>
      <w:bookmarkEnd w:id="19"/>
    </w:p>
    <w:p w14:paraId="4EE645AF" w14:textId="77777777" w:rsidR="00E711F2" w:rsidRPr="00E711F2" w:rsidRDefault="00E711F2" w:rsidP="00E711F2">
      <w:pPr>
        <w:pStyle w:val="BodyText"/>
      </w:pPr>
    </w:p>
    <w:p w14:paraId="4A176F02" w14:textId="77777777" w:rsidR="00E711F2" w:rsidRPr="0060756A" w:rsidRDefault="00E711F2" w:rsidP="00E711F2">
      <w:pPr>
        <w:pStyle w:val="BodyText"/>
        <w:rPr>
          <w:u w:val="single"/>
        </w:rPr>
      </w:pPr>
      <w:r>
        <w:rPr>
          <w:u w:val="single"/>
        </w:rPr>
        <w:t>Available</w:t>
      </w:r>
      <w:r w:rsidRPr="0060756A">
        <w:rPr>
          <w:u w:val="single"/>
        </w:rPr>
        <w:t xml:space="preserve"> responses:</w:t>
      </w:r>
    </w:p>
    <w:p w14:paraId="06CA465E" w14:textId="77777777" w:rsidR="00E711F2" w:rsidRPr="00E711F2" w:rsidRDefault="00E711F2" w:rsidP="00CB3B12">
      <w:pPr>
        <w:pStyle w:val="BodyText"/>
        <w:numPr>
          <w:ilvl w:val="0"/>
          <w:numId w:val="9"/>
        </w:numPr>
      </w:pPr>
      <w:r w:rsidRPr="00E711F2">
        <w:t>Cycle routes separated from other modes of travel</w:t>
      </w:r>
    </w:p>
    <w:p w14:paraId="18FA33F5" w14:textId="77777777" w:rsidR="00E711F2" w:rsidRPr="00E711F2" w:rsidRDefault="00E711F2" w:rsidP="00CB3B12">
      <w:pPr>
        <w:pStyle w:val="BodyText"/>
        <w:numPr>
          <w:ilvl w:val="0"/>
          <w:numId w:val="9"/>
        </w:numPr>
      </w:pPr>
      <w:r w:rsidRPr="00E711F2">
        <w:t>Traffic free neighbourhoods – including road closures</w:t>
      </w:r>
    </w:p>
    <w:p w14:paraId="51A7ED22" w14:textId="77777777" w:rsidR="00E711F2" w:rsidRPr="00E711F2" w:rsidRDefault="00E711F2" w:rsidP="00CB3B12">
      <w:pPr>
        <w:pStyle w:val="BodyText"/>
        <w:numPr>
          <w:ilvl w:val="0"/>
          <w:numId w:val="9"/>
        </w:numPr>
      </w:pPr>
      <w:r w:rsidRPr="00E711F2">
        <w:t>Greater priority for cyclists at junctions and crossings</w:t>
      </w:r>
    </w:p>
    <w:p w14:paraId="324114DC" w14:textId="77777777" w:rsidR="00E711F2" w:rsidRPr="00E711F2" w:rsidRDefault="00E711F2" w:rsidP="00CB3B12">
      <w:pPr>
        <w:pStyle w:val="BodyText"/>
        <w:numPr>
          <w:ilvl w:val="0"/>
          <w:numId w:val="9"/>
        </w:numPr>
      </w:pPr>
      <w:r w:rsidRPr="00E711F2">
        <w:t>Direct cycle routes</w:t>
      </w:r>
    </w:p>
    <w:p w14:paraId="05C9F7CB" w14:textId="77777777" w:rsidR="00E711F2" w:rsidRPr="00E711F2" w:rsidRDefault="00E711F2" w:rsidP="00CB3B12">
      <w:pPr>
        <w:pStyle w:val="BodyText"/>
        <w:numPr>
          <w:ilvl w:val="0"/>
          <w:numId w:val="9"/>
        </w:numPr>
      </w:pPr>
      <w:r w:rsidRPr="00E711F2">
        <w:t>Attractive traffic free spaces in town centres – greater priority for cyclists</w:t>
      </w:r>
    </w:p>
    <w:p w14:paraId="3033DF3E" w14:textId="77777777" w:rsidR="00E711F2" w:rsidRPr="00E711F2" w:rsidRDefault="00E711F2" w:rsidP="00CB3B12">
      <w:pPr>
        <w:pStyle w:val="BodyText"/>
        <w:numPr>
          <w:ilvl w:val="0"/>
          <w:numId w:val="9"/>
        </w:numPr>
      </w:pPr>
      <w:r w:rsidRPr="00E711F2">
        <w:t>More signing</w:t>
      </w:r>
    </w:p>
    <w:p w14:paraId="510825B7" w14:textId="459DD9BA" w:rsidR="00E711F2" w:rsidRPr="00E711F2" w:rsidRDefault="00E711F2" w:rsidP="00CB3B12">
      <w:pPr>
        <w:pStyle w:val="BodyText"/>
        <w:numPr>
          <w:ilvl w:val="0"/>
          <w:numId w:val="9"/>
        </w:numPr>
      </w:pPr>
      <w:r w:rsidRPr="00E711F2">
        <w:t xml:space="preserve">Cycle training, </w:t>
      </w:r>
      <w:r w:rsidR="0012634D" w:rsidRPr="00E711F2">
        <w:t>information,</w:t>
      </w:r>
      <w:r w:rsidRPr="00E711F2">
        <w:t xml:space="preserve"> and initiatives</w:t>
      </w:r>
    </w:p>
    <w:p w14:paraId="409BAF4D" w14:textId="77777777" w:rsidR="00E711F2" w:rsidRPr="00E711F2" w:rsidRDefault="00E711F2" w:rsidP="00CB3B12">
      <w:pPr>
        <w:pStyle w:val="BodyText"/>
        <w:numPr>
          <w:ilvl w:val="0"/>
          <w:numId w:val="9"/>
        </w:numPr>
      </w:pPr>
      <w:r w:rsidRPr="00E711F2">
        <w:t>Other - please state</w:t>
      </w:r>
    </w:p>
    <w:p w14:paraId="080E997C" w14:textId="77777777" w:rsidR="00E711F2" w:rsidRDefault="00E711F2" w:rsidP="00E711F2">
      <w:pPr>
        <w:pStyle w:val="BodyText"/>
        <w:ind w:left="720"/>
      </w:pPr>
    </w:p>
    <w:p w14:paraId="5D799336" w14:textId="25E8A319" w:rsidR="000C2F14" w:rsidRDefault="000C2F14" w:rsidP="000C2F14">
      <w:pPr>
        <w:pStyle w:val="BodyText"/>
      </w:pPr>
      <w:r>
        <w:t xml:space="preserve">Out of 836 members of the public who submitted feedback through the public consultation questionnaire, </w:t>
      </w:r>
      <w:r w:rsidR="003A53BD">
        <w:rPr>
          <w:b/>
          <w:bCs/>
        </w:rPr>
        <w:t>724</w:t>
      </w:r>
      <w:r>
        <w:t xml:space="preserve"> responded to this question. Since multiple selections could be made, the sum of all locations exceeds the total number of responses. The results are presented in </w:t>
      </w:r>
      <w:r>
        <w:fldChar w:fldCharType="begin"/>
      </w:r>
      <w:r>
        <w:instrText xml:space="preserve"> REF _Ref64276351 \h </w:instrText>
      </w:r>
      <w:r>
        <w:fldChar w:fldCharType="separate"/>
      </w:r>
      <w:r w:rsidR="007815E2">
        <w:t xml:space="preserve">Figure </w:t>
      </w:r>
      <w:r w:rsidR="007815E2">
        <w:rPr>
          <w:noProof/>
        </w:rPr>
        <w:t>6</w:t>
      </w:r>
      <w:r>
        <w:fldChar w:fldCharType="end"/>
      </w:r>
      <w:r>
        <w:t>.</w:t>
      </w:r>
    </w:p>
    <w:p w14:paraId="554CDDF6" w14:textId="626D55F2" w:rsidR="002F2CE4" w:rsidRDefault="002F2CE4" w:rsidP="00E647A0">
      <w:pPr>
        <w:tabs>
          <w:tab w:val="left" w:pos="1110"/>
        </w:tabs>
        <w:rPr>
          <w:rFonts w:ascii="Arial" w:hAnsi="Arial"/>
          <w:color w:val="0E79BF"/>
          <w:spacing w:val="-20"/>
          <w:sz w:val="32"/>
          <w:szCs w:val="32"/>
        </w:rPr>
      </w:pPr>
    </w:p>
    <w:p w14:paraId="12B7C5A0" w14:textId="77777777" w:rsidR="00E66DC8" w:rsidRDefault="00BE7835" w:rsidP="00E66DC8">
      <w:pPr>
        <w:keepNext/>
        <w:tabs>
          <w:tab w:val="left" w:pos="1110"/>
        </w:tabs>
      </w:pPr>
      <w:r>
        <w:rPr>
          <w:noProof/>
        </w:rPr>
        <w:lastRenderedPageBreak/>
        <w:drawing>
          <wp:inline distT="0" distB="0" distL="0" distR="0" wp14:anchorId="3A5DA173" wp14:editId="08BD5B0B">
            <wp:extent cx="5732145" cy="4343400"/>
            <wp:effectExtent l="0" t="0" r="1905" b="0"/>
            <wp:docPr id="8" name="Chart 8">
              <a:extLst xmlns:a="http://schemas.openxmlformats.org/drawingml/2006/main">
                <a:ext uri="{FF2B5EF4-FFF2-40B4-BE49-F238E27FC236}">
                  <a16:creationId xmlns:a16="http://schemas.microsoft.com/office/drawing/2014/main" id="{A7F3C4DB-F447-4AED-B998-07E9C1ED2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3DD4B79" w14:textId="1257C3B0" w:rsidR="002B4928" w:rsidRPr="002B4928" w:rsidRDefault="00E66DC8" w:rsidP="007815E2">
      <w:pPr>
        <w:pStyle w:val="Caption"/>
      </w:pPr>
      <w:bookmarkStart w:id="20" w:name="_Ref64276351"/>
      <w:bookmarkStart w:id="21" w:name="_Toc64279584"/>
      <w:r>
        <w:t xml:space="preserve">Figure </w:t>
      </w:r>
      <w:r>
        <w:fldChar w:fldCharType="begin"/>
      </w:r>
      <w:r>
        <w:instrText xml:space="preserve"> SEQ Figure \* ARABIC </w:instrText>
      </w:r>
      <w:r>
        <w:fldChar w:fldCharType="separate"/>
      </w:r>
      <w:r w:rsidR="007815E2">
        <w:rPr>
          <w:noProof/>
        </w:rPr>
        <w:t>6</w:t>
      </w:r>
      <w:r>
        <w:fldChar w:fldCharType="end"/>
      </w:r>
      <w:bookmarkEnd w:id="20"/>
      <w:r w:rsidR="00B05C6B">
        <w:t xml:space="preserve"> – Question 9</w:t>
      </w:r>
      <w:r w:rsidR="000F0FB8">
        <w:t>: Measures to encourage more cycling</w:t>
      </w:r>
      <w:bookmarkEnd w:id="21"/>
    </w:p>
    <w:p w14:paraId="6BF4078F" w14:textId="57D6D3BC" w:rsidR="00E647A0" w:rsidRDefault="00E647A0" w:rsidP="00E647A0">
      <w:pPr>
        <w:pStyle w:val="Heading2"/>
      </w:pPr>
      <w:bookmarkStart w:id="22" w:name="_Toc64279573"/>
      <w:r>
        <w:t>Section C</w:t>
      </w:r>
      <w:r w:rsidR="00806B2B" w:rsidRPr="00806B2B">
        <w:t xml:space="preserve"> </w:t>
      </w:r>
      <w:r w:rsidR="00806B2B">
        <w:t xml:space="preserve">- </w:t>
      </w:r>
      <w:r w:rsidR="00806B2B" w:rsidRPr="00806B2B">
        <w:t xml:space="preserve">About your journeys &amp; views on </w:t>
      </w:r>
      <w:r w:rsidR="00464760">
        <w:t>walking</w:t>
      </w:r>
      <w:bookmarkEnd w:id="22"/>
    </w:p>
    <w:p w14:paraId="0603362B" w14:textId="089501DC" w:rsidR="0060756A" w:rsidRDefault="0060756A" w:rsidP="0060756A">
      <w:pPr>
        <w:pStyle w:val="Heading3"/>
        <w:rPr>
          <w:spacing w:val="-20"/>
        </w:rPr>
      </w:pPr>
      <w:bookmarkStart w:id="23" w:name="_Toc64279574"/>
      <w:r>
        <w:t xml:space="preserve">Question 10: </w:t>
      </w:r>
      <w:r w:rsidRPr="002F2CE4">
        <w:rPr>
          <w:spacing w:val="-20"/>
        </w:rPr>
        <w:t xml:space="preserve">“For what types of trips would you usually </w:t>
      </w:r>
      <w:r w:rsidR="000F0FB8">
        <w:rPr>
          <w:spacing w:val="-20"/>
        </w:rPr>
        <w:t>walk</w:t>
      </w:r>
      <w:r w:rsidRPr="002F2CE4">
        <w:rPr>
          <w:spacing w:val="-20"/>
        </w:rPr>
        <w:t xml:space="preserve"> for all or part of a journey?</w:t>
      </w:r>
      <w:r>
        <w:rPr>
          <w:spacing w:val="-20"/>
        </w:rPr>
        <w:t>”</w:t>
      </w:r>
      <w:bookmarkEnd w:id="23"/>
    </w:p>
    <w:p w14:paraId="207FF9C1" w14:textId="77777777" w:rsidR="00E711F2" w:rsidRPr="00E711F2" w:rsidRDefault="00E711F2" w:rsidP="00E711F2">
      <w:pPr>
        <w:pStyle w:val="BodyText"/>
      </w:pPr>
    </w:p>
    <w:p w14:paraId="056956B2" w14:textId="77777777" w:rsidR="00E711F2" w:rsidRPr="0060756A" w:rsidRDefault="00E711F2" w:rsidP="00E711F2">
      <w:pPr>
        <w:pStyle w:val="BodyText"/>
        <w:rPr>
          <w:u w:val="single"/>
        </w:rPr>
      </w:pPr>
      <w:r>
        <w:rPr>
          <w:u w:val="single"/>
        </w:rPr>
        <w:t>Available</w:t>
      </w:r>
      <w:r w:rsidRPr="0060756A">
        <w:rPr>
          <w:u w:val="single"/>
        </w:rPr>
        <w:t xml:space="preserve"> responses:</w:t>
      </w:r>
    </w:p>
    <w:p w14:paraId="352FA855" w14:textId="77777777" w:rsidR="00E711F2" w:rsidRDefault="00E711F2" w:rsidP="00CB3B12">
      <w:pPr>
        <w:pStyle w:val="BodyText"/>
        <w:numPr>
          <w:ilvl w:val="0"/>
          <w:numId w:val="9"/>
        </w:numPr>
      </w:pPr>
      <w:r>
        <w:t>Education</w:t>
      </w:r>
    </w:p>
    <w:p w14:paraId="00598B2A" w14:textId="77777777" w:rsidR="00E711F2" w:rsidRDefault="00E711F2" w:rsidP="00CB3B12">
      <w:pPr>
        <w:pStyle w:val="BodyText"/>
        <w:numPr>
          <w:ilvl w:val="0"/>
          <w:numId w:val="9"/>
        </w:numPr>
      </w:pPr>
      <w:r>
        <w:t>Employment</w:t>
      </w:r>
    </w:p>
    <w:p w14:paraId="063C8C46" w14:textId="77777777" w:rsidR="00E711F2" w:rsidRDefault="00E711F2" w:rsidP="00CB3B12">
      <w:pPr>
        <w:pStyle w:val="BodyText"/>
        <w:numPr>
          <w:ilvl w:val="0"/>
          <w:numId w:val="9"/>
        </w:numPr>
      </w:pPr>
      <w:r>
        <w:t>Shopping</w:t>
      </w:r>
    </w:p>
    <w:p w14:paraId="5BDE0DE1" w14:textId="77777777" w:rsidR="00E711F2" w:rsidRDefault="00E711F2" w:rsidP="00CB3B12">
      <w:pPr>
        <w:pStyle w:val="BodyText"/>
        <w:numPr>
          <w:ilvl w:val="0"/>
          <w:numId w:val="9"/>
        </w:numPr>
      </w:pPr>
      <w:r>
        <w:t>Leisure</w:t>
      </w:r>
    </w:p>
    <w:p w14:paraId="70C75EA4" w14:textId="77777777" w:rsidR="00E711F2" w:rsidRDefault="00E711F2" w:rsidP="00CB3B12">
      <w:pPr>
        <w:pStyle w:val="BodyText"/>
        <w:numPr>
          <w:ilvl w:val="0"/>
          <w:numId w:val="9"/>
        </w:numPr>
      </w:pPr>
      <w:r>
        <w:t>Other</w:t>
      </w:r>
    </w:p>
    <w:p w14:paraId="2B86B4D6" w14:textId="77777777" w:rsidR="00E711F2" w:rsidRDefault="00E711F2" w:rsidP="00E711F2">
      <w:pPr>
        <w:pStyle w:val="BodyText"/>
        <w:ind w:left="720"/>
      </w:pPr>
    </w:p>
    <w:p w14:paraId="788B71BA" w14:textId="3A5C73D0" w:rsidR="000C2F14" w:rsidRDefault="000C2F14" w:rsidP="000C2F14">
      <w:pPr>
        <w:pStyle w:val="BodyText"/>
      </w:pPr>
      <w:r>
        <w:t xml:space="preserve">Out of 836 members of the public who submitted feedback through the public consultation questionnaire, </w:t>
      </w:r>
      <w:r w:rsidR="003A53BD">
        <w:rPr>
          <w:b/>
          <w:bCs/>
        </w:rPr>
        <w:t>762</w:t>
      </w:r>
      <w:r>
        <w:t xml:space="preserve"> responded to this question. Since multiple selections could be made, the sum of all locations exceeds the total number of responses. The results are presented in </w:t>
      </w:r>
      <w:r>
        <w:fldChar w:fldCharType="begin"/>
      </w:r>
      <w:r>
        <w:instrText xml:space="preserve"> REF _Ref64276360 \h </w:instrText>
      </w:r>
      <w:r>
        <w:fldChar w:fldCharType="separate"/>
      </w:r>
      <w:r w:rsidR="007815E2">
        <w:t xml:space="preserve">Figure </w:t>
      </w:r>
      <w:r w:rsidR="007815E2">
        <w:rPr>
          <w:noProof/>
        </w:rPr>
        <w:t>7</w:t>
      </w:r>
      <w:r>
        <w:fldChar w:fldCharType="end"/>
      </w:r>
      <w:r>
        <w:t>.</w:t>
      </w:r>
    </w:p>
    <w:p w14:paraId="4441D501" w14:textId="29EB0C83" w:rsidR="0060756A" w:rsidRDefault="0060756A" w:rsidP="0060756A">
      <w:pPr>
        <w:tabs>
          <w:tab w:val="left" w:pos="1110"/>
        </w:tabs>
        <w:rPr>
          <w:rFonts w:ascii="Arial" w:hAnsi="Arial"/>
          <w:color w:val="0E79BF"/>
          <w:spacing w:val="-20"/>
          <w:sz w:val="32"/>
          <w:szCs w:val="32"/>
        </w:rPr>
      </w:pPr>
    </w:p>
    <w:p w14:paraId="5C0A816F" w14:textId="77777777" w:rsidR="00E66DC8" w:rsidRDefault="00BE7835" w:rsidP="00E66DC8">
      <w:pPr>
        <w:keepNext/>
        <w:tabs>
          <w:tab w:val="left" w:pos="1110"/>
        </w:tabs>
      </w:pPr>
      <w:r>
        <w:rPr>
          <w:noProof/>
        </w:rPr>
        <w:lastRenderedPageBreak/>
        <w:drawing>
          <wp:inline distT="0" distB="0" distL="0" distR="0" wp14:anchorId="3A020D30" wp14:editId="1E3B9D92">
            <wp:extent cx="5732145" cy="4371975"/>
            <wp:effectExtent l="0" t="0" r="1905" b="9525"/>
            <wp:docPr id="9" name="Chart 9">
              <a:extLst xmlns:a="http://schemas.openxmlformats.org/drawingml/2006/main">
                <a:ext uri="{FF2B5EF4-FFF2-40B4-BE49-F238E27FC236}">
                  <a16:creationId xmlns:a16="http://schemas.microsoft.com/office/drawing/2014/main" id="{3F356A66-C396-4DE4-9230-6A9DF5303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94BC5F9" w14:textId="2000CFA7" w:rsidR="00BE7835" w:rsidRDefault="00E66DC8" w:rsidP="00E66DC8">
      <w:pPr>
        <w:pStyle w:val="Caption"/>
        <w:rPr>
          <w:color w:val="0E79BF"/>
          <w:spacing w:val="-20"/>
          <w:sz w:val="32"/>
          <w:szCs w:val="32"/>
        </w:rPr>
      </w:pPr>
      <w:bookmarkStart w:id="24" w:name="_Ref64276360"/>
      <w:bookmarkStart w:id="25" w:name="_Toc64279585"/>
      <w:r>
        <w:t xml:space="preserve">Figure </w:t>
      </w:r>
      <w:r>
        <w:fldChar w:fldCharType="begin"/>
      </w:r>
      <w:r>
        <w:instrText xml:space="preserve"> SEQ Figure \* ARABIC </w:instrText>
      </w:r>
      <w:r>
        <w:fldChar w:fldCharType="separate"/>
      </w:r>
      <w:r w:rsidR="007815E2">
        <w:rPr>
          <w:noProof/>
        </w:rPr>
        <w:t>7</w:t>
      </w:r>
      <w:r>
        <w:fldChar w:fldCharType="end"/>
      </w:r>
      <w:bookmarkEnd w:id="24"/>
      <w:r w:rsidR="00B05C6B">
        <w:t xml:space="preserve"> – Question 10</w:t>
      </w:r>
      <w:r w:rsidR="000F0FB8">
        <w:t>: Types of walking trips</w:t>
      </w:r>
      <w:bookmarkEnd w:id="25"/>
    </w:p>
    <w:p w14:paraId="2C9568D9" w14:textId="6A8431C3" w:rsidR="0060756A" w:rsidRDefault="0060756A" w:rsidP="0060756A">
      <w:pPr>
        <w:pStyle w:val="Heading3"/>
        <w:rPr>
          <w:spacing w:val="-20"/>
        </w:rPr>
      </w:pPr>
      <w:bookmarkStart w:id="26" w:name="_Toc64279575"/>
      <w:r>
        <w:t xml:space="preserve">Question 11: </w:t>
      </w:r>
      <w:r w:rsidRPr="002F2CE4">
        <w:rPr>
          <w:spacing w:val="-20"/>
        </w:rPr>
        <w:t xml:space="preserve">“Do you experience any barriers which prevent you from </w:t>
      </w:r>
      <w:r w:rsidR="000F0FB8">
        <w:rPr>
          <w:spacing w:val="-20"/>
        </w:rPr>
        <w:t>walking</w:t>
      </w:r>
      <w:r w:rsidRPr="002F2CE4">
        <w:rPr>
          <w:spacing w:val="-20"/>
        </w:rPr>
        <w:t>?</w:t>
      </w:r>
      <w:r>
        <w:rPr>
          <w:spacing w:val="-20"/>
        </w:rPr>
        <w:t>”</w:t>
      </w:r>
      <w:bookmarkEnd w:id="26"/>
    </w:p>
    <w:p w14:paraId="20B9ED2C" w14:textId="77777777" w:rsidR="00E711F2" w:rsidRPr="00E711F2" w:rsidRDefault="00E711F2" w:rsidP="00E711F2">
      <w:pPr>
        <w:pStyle w:val="BodyText"/>
      </w:pPr>
    </w:p>
    <w:p w14:paraId="591C10B6" w14:textId="77777777" w:rsidR="00E711F2" w:rsidRPr="0060756A" w:rsidRDefault="00E711F2" w:rsidP="00E711F2">
      <w:pPr>
        <w:pStyle w:val="BodyText"/>
        <w:rPr>
          <w:u w:val="single"/>
        </w:rPr>
      </w:pPr>
      <w:r>
        <w:rPr>
          <w:u w:val="single"/>
        </w:rPr>
        <w:t>Available</w:t>
      </w:r>
      <w:r w:rsidRPr="0060756A">
        <w:rPr>
          <w:u w:val="single"/>
        </w:rPr>
        <w:t xml:space="preserve"> responses:</w:t>
      </w:r>
    </w:p>
    <w:p w14:paraId="16307BEF" w14:textId="77777777" w:rsidR="00E711F2" w:rsidRPr="00E711F2" w:rsidRDefault="00E711F2" w:rsidP="00CB3B12">
      <w:pPr>
        <w:pStyle w:val="BodyText"/>
        <w:numPr>
          <w:ilvl w:val="0"/>
          <w:numId w:val="9"/>
        </w:numPr>
      </w:pPr>
      <w:r w:rsidRPr="00E711F2">
        <w:t>Quality of route or footway</w:t>
      </w:r>
    </w:p>
    <w:p w14:paraId="5D0F3805" w14:textId="77777777" w:rsidR="00E711F2" w:rsidRPr="00E711F2" w:rsidRDefault="00E711F2" w:rsidP="00CB3B12">
      <w:pPr>
        <w:pStyle w:val="BodyText"/>
        <w:numPr>
          <w:ilvl w:val="0"/>
          <w:numId w:val="9"/>
        </w:numPr>
      </w:pPr>
      <w:r w:rsidRPr="00E711F2">
        <w:t>Busy roads</w:t>
      </w:r>
    </w:p>
    <w:p w14:paraId="2BE4FA80" w14:textId="77777777" w:rsidR="00E711F2" w:rsidRPr="00E711F2" w:rsidRDefault="00E711F2" w:rsidP="00CB3B12">
      <w:pPr>
        <w:pStyle w:val="BodyText"/>
        <w:numPr>
          <w:ilvl w:val="0"/>
          <w:numId w:val="9"/>
        </w:numPr>
      </w:pPr>
      <w:r w:rsidRPr="00E711F2">
        <w:t>Difficult junctions to cross</w:t>
      </w:r>
    </w:p>
    <w:p w14:paraId="0A6ABC72" w14:textId="77777777" w:rsidR="00E711F2" w:rsidRPr="00E711F2" w:rsidRDefault="00E711F2" w:rsidP="00CB3B12">
      <w:pPr>
        <w:pStyle w:val="BodyText"/>
        <w:numPr>
          <w:ilvl w:val="0"/>
          <w:numId w:val="9"/>
        </w:numPr>
      </w:pPr>
      <w:r w:rsidRPr="00E711F2">
        <w:t>Not enough information on possible routes</w:t>
      </w:r>
    </w:p>
    <w:p w14:paraId="3BCC20E1" w14:textId="50DE8C74" w:rsidR="00E711F2" w:rsidRDefault="00E711F2" w:rsidP="00CB3B12">
      <w:pPr>
        <w:pStyle w:val="BodyText"/>
        <w:numPr>
          <w:ilvl w:val="0"/>
          <w:numId w:val="9"/>
        </w:numPr>
      </w:pPr>
      <w:r w:rsidRPr="00E711F2">
        <w:t>Personal safety</w:t>
      </w:r>
    </w:p>
    <w:p w14:paraId="04BF313C" w14:textId="7989B77F" w:rsidR="00E711F2" w:rsidRPr="00E711F2" w:rsidRDefault="00E711F2" w:rsidP="00CB3B12">
      <w:pPr>
        <w:pStyle w:val="BodyText"/>
        <w:numPr>
          <w:ilvl w:val="0"/>
          <w:numId w:val="9"/>
        </w:numPr>
      </w:pPr>
      <w:r>
        <w:t>Other – please state</w:t>
      </w:r>
    </w:p>
    <w:p w14:paraId="6B46BB5E" w14:textId="77777777" w:rsidR="00E711F2" w:rsidRDefault="00E711F2" w:rsidP="00E711F2">
      <w:pPr>
        <w:pStyle w:val="BodyText"/>
        <w:ind w:left="720"/>
      </w:pPr>
    </w:p>
    <w:p w14:paraId="73393EAF" w14:textId="4068ACB6" w:rsidR="000C2F14" w:rsidRDefault="000C2F14" w:rsidP="000C2F14">
      <w:pPr>
        <w:pStyle w:val="BodyText"/>
      </w:pPr>
      <w:r>
        <w:t xml:space="preserve">Out of 836 members of the public who submitted feedback through the public consultation questionnaire, </w:t>
      </w:r>
      <w:r w:rsidR="003A53BD">
        <w:rPr>
          <w:b/>
          <w:bCs/>
        </w:rPr>
        <w:t>547</w:t>
      </w:r>
      <w:r>
        <w:t xml:space="preserve"> responded to this question. Since multiple selections could be made, the sum of all locations exceeds the total number of responses. The results are presented in </w:t>
      </w:r>
      <w:r>
        <w:fldChar w:fldCharType="begin"/>
      </w:r>
      <w:r>
        <w:instrText xml:space="preserve"> REF _Ref64276373 \h </w:instrText>
      </w:r>
      <w:r>
        <w:fldChar w:fldCharType="separate"/>
      </w:r>
      <w:r w:rsidR="007815E2">
        <w:t xml:space="preserve">Figure </w:t>
      </w:r>
      <w:r w:rsidR="007815E2">
        <w:rPr>
          <w:noProof/>
        </w:rPr>
        <w:t>8</w:t>
      </w:r>
      <w:r>
        <w:fldChar w:fldCharType="end"/>
      </w:r>
      <w:r>
        <w:t>.</w:t>
      </w:r>
    </w:p>
    <w:p w14:paraId="3E8C7847" w14:textId="526B438E" w:rsidR="00E711F2" w:rsidRDefault="00E711F2" w:rsidP="00E711F2">
      <w:pPr>
        <w:pStyle w:val="BodyText"/>
      </w:pPr>
    </w:p>
    <w:p w14:paraId="6ACD2EBA" w14:textId="77777777" w:rsidR="00E66DC8" w:rsidRDefault="00BE7835" w:rsidP="00E66DC8">
      <w:pPr>
        <w:pStyle w:val="BodyText"/>
        <w:keepNext/>
      </w:pPr>
      <w:r>
        <w:rPr>
          <w:noProof/>
        </w:rPr>
        <w:lastRenderedPageBreak/>
        <w:drawing>
          <wp:inline distT="0" distB="0" distL="0" distR="0" wp14:anchorId="1CFF0DA4" wp14:editId="09A03F1F">
            <wp:extent cx="5732145" cy="3990975"/>
            <wp:effectExtent l="0" t="0" r="1905" b="9525"/>
            <wp:docPr id="10" name="Chart 10">
              <a:extLst xmlns:a="http://schemas.openxmlformats.org/drawingml/2006/main">
                <a:ext uri="{FF2B5EF4-FFF2-40B4-BE49-F238E27FC236}">
                  <a16:creationId xmlns:a16="http://schemas.microsoft.com/office/drawing/2014/main" id="{C3B26591-5F50-4EE0-8160-6EA0AC5A6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0B8024" w14:textId="0893EE5A" w:rsidR="00BE7835" w:rsidRPr="00E711F2" w:rsidRDefault="00E66DC8" w:rsidP="00E66DC8">
      <w:pPr>
        <w:pStyle w:val="Caption"/>
      </w:pPr>
      <w:bookmarkStart w:id="27" w:name="_Ref64276373"/>
      <w:bookmarkStart w:id="28" w:name="_Toc64279586"/>
      <w:r>
        <w:t xml:space="preserve">Figure </w:t>
      </w:r>
      <w:r>
        <w:fldChar w:fldCharType="begin"/>
      </w:r>
      <w:r>
        <w:instrText xml:space="preserve"> SEQ Figure \* ARABIC </w:instrText>
      </w:r>
      <w:r>
        <w:fldChar w:fldCharType="separate"/>
      </w:r>
      <w:r w:rsidR="007815E2">
        <w:rPr>
          <w:noProof/>
        </w:rPr>
        <w:t>8</w:t>
      </w:r>
      <w:r>
        <w:fldChar w:fldCharType="end"/>
      </w:r>
      <w:bookmarkEnd w:id="27"/>
      <w:r w:rsidR="00B05C6B">
        <w:t xml:space="preserve"> – Question 11</w:t>
      </w:r>
      <w:r w:rsidR="000F0FB8">
        <w:t>: Barriers to walking</w:t>
      </w:r>
      <w:bookmarkEnd w:id="28"/>
    </w:p>
    <w:p w14:paraId="19BB738D" w14:textId="07DA522C" w:rsidR="0060756A" w:rsidRDefault="0060756A" w:rsidP="0060756A">
      <w:pPr>
        <w:pStyle w:val="Heading3"/>
        <w:rPr>
          <w:spacing w:val="-20"/>
        </w:rPr>
      </w:pPr>
      <w:bookmarkStart w:id="29" w:name="_Toc64279576"/>
      <w:r>
        <w:t xml:space="preserve">Question 12: </w:t>
      </w:r>
      <w:r w:rsidRPr="002F2CE4">
        <w:rPr>
          <w:spacing w:val="-20"/>
        </w:rPr>
        <w:t xml:space="preserve">“To help inform the types of measures we should consider including, what would encourage you to </w:t>
      </w:r>
      <w:r w:rsidR="000F0FB8">
        <w:rPr>
          <w:spacing w:val="-20"/>
        </w:rPr>
        <w:t>walk</w:t>
      </w:r>
      <w:r w:rsidRPr="002F2CE4">
        <w:rPr>
          <w:spacing w:val="-20"/>
        </w:rPr>
        <w:t xml:space="preserve"> more?</w:t>
      </w:r>
      <w:r>
        <w:rPr>
          <w:spacing w:val="-20"/>
        </w:rPr>
        <w:t>”</w:t>
      </w:r>
      <w:bookmarkEnd w:id="29"/>
    </w:p>
    <w:p w14:paraId="26A78E5B" w14:textId="77777777" w:rsidR="00E711F2" w:rsidRPr="00E711F2" w:rsidRDefault="00E711F2" w:rsidP="00E711F2">
      <w:pPr>
        <w:pStyle w:val="BodyText"/>
      </w:pPr>
    </w:p>
    <w:p w14:paraId="3BC5594E" w14:textId="42392C10" w:rsidR="00E711F2" w:rsidRPr="00E711F2" w:rsidRDefault="00E711F2" w:rsidP="00E711F2">
      <w:pPr>
        <w:pStyle w:val="BodyText"/>
        <w:rPr>
          <w:u w:val="single"/>
        </w:rPr>
      </w:pPr>
      <w:r>
        <w:rPr>
          <w:u w:val="single"/>
        </w:rPr>
        <w:t>Available</w:t>
      </w:r>
      <w:r w:rsidRPr="0060756A">
        <w:rPr>
          <w:u w:val="single"/>
        </w:rPr>
        <w:t xml:space="preserve"> responses:</w:t>
      </w:r>
    </w:p>
    <w:p w14:paraId="24D32824" w14:textId="77777777" w:rsidR="00E711F2" w:rsidRPr="00806B2B" w:rsidRDefault="00E711F2" w:rsidP="00CB3B12">
      <w:pPr>
        <w:pStyle w:val="BodyText"/>
        <w:numPr>
          <w:ilvl w:val="0"/>
          <w:numId w:val="9"/>
        </w:numPr>
      </w:pPr>
      <w:r w:rsidRPr="00806B2B">
        <w:t>Walking routes separated from other modes of travel</w:t>
      </w:r>
    </w:p>
    <w:p w14:paraId="53B7AB7E" w14:textId="77777777" w:rsidR="00E711F2" w:rsidRPr="00806B2B" w:rsidRDefault="00E711F2" w:rsidP="00CB3B12">
      <w:pPr>
        <w:pStyle w:val="BodyText"/>
        <w:numPr>
          <w:ilvl w:val="0"/>
          <w:numId w:val="9"/>
        </w:numPr>
      </w:pPr>
      <w:r w:rsidRPr="00806B2B">
        <w:t>Traffic free neighbourhoods – including road closures</w:t>
      </w:r>
    </w:p>
    <w:p w14:paraId="483AE660" w14:textId="77777777" w:rsidR="00E711F2" w:rsidRPr="00806B2B" w:rsidRDefault="00E711F2" w:rsidP="00CB3B12">
      <w:pPr>
        <w:pStyle w:val="BodyText"/>
        <w:numPr>
          <w:ilvl w:val="0"/>
          <w:numId w:val="9"/>
        </w:numPr>
      </w:pPr>
      <w:r w:rsidRPr="00806B2B">
        <w:t>Greater priority for pedestrians at junctions and crossings</w:t>
      </w:r>
    </w:p>
    <w:p w14:paraId="16A4D668" w14:textId="77777777" w:rsidR="00E711F2" w:rsidRPr="00806B2B" w:rsidRDefault="00E711F2" w:rsidP="00CB3B12">
      <w:pPr>
        <w:pStyle w:val="BodyText"/>
        <w:numPr>
          <w:ilvl w:val="0"/>
          <w:numId w:val="9"/>
        </w:numPr>
      </w:pPr>
      <w:r w:rsidRPr="00806B2B">
        <w:t>Direct routes</w:t>
      </w:r>
    </w:p>
    <w:p w14:paraId="4CC20BFA" w14:textId="77777777" w:rsidR="00E711F2" w:rsidRPr="00806B2B" w:rsidRDefault="00E711F2" w:rsidP="00CB3B12">
      <w:pPr>
        <w:pStyle w:val="BodyText"/>
        <w:numPr>
          <w:ilvl w:val="0"/>
          <w:numId w:val="9"/>
        </w:numPr>
      </w:pPr>
      <w:r w:rsidRPr="00806B2B">
        <w:t>Dropped kerbs &amp; tactile paving</w:t>
      </w:r>
    </w:p>
    <w:p w14:paraId="4B525880" w14:textId="77777777" w:rsidR="00E711F2" w:rsidRPr="00806B2B" w:rsidRDefault="00E711F2" w:rsidP="00CB3B12">
      <w:pPr>
        <w:pStyle w:val="BodyText"/>
        <w:numPr>
          <w:ilvl w:val="0"/>
          <w:numId w:val="9"/>
        </w:numPr>
      </w:pPr>
      <w:r w:rsidRPr="00806B2B">
        <w:t>Attractive traffic free spaces in town centres – greater priority for pedestrians</w:t>
      </w:r>
    </w:p>
    <w:p w14:paraId="311A08CF" w14:textId="77777777" w:rsidR="00E711F2" w:rsidRPr="00806B2B" w:rsidRDefault="00E711F2" w:rsidP="00CB3B12">
      <w:pPr>
        <w:pStyle w:val="BodyText"/>
        <w:numPr>
          <w:ilvl w:val="0"/>
          <w:numId w:val="9"/>
        </w:numPr>
      </w:pPr>
      <w:r w:rsidRPr="00806B2B">
        <w:t>Wayfinding</w:t>
      </w:r>
    </w:p>
    <w:p w14:paraId="4ED0ACAA" w14:textId="77777777" w:rsidR="00E711F2" w:rsidRPr="00806B2B" w:rsidRDefault="00E711F2" w:rsidP="00CB3B12">
      <w:pPr>
        <w:pStyle w:val="BodyText"/>
        <w:numPr>
          <w:ilvl w:val="0"/>
          <w:numId w:val="9"/>
        </w:numPr>
      </w:pPr>
      <w:r w:rsidRPr="00806B2B">
        <w:t>Walking Initiatives &amp; Information</w:t>
      </w:r>
    </w:p>
    <w:p w14:paraId="367CC9D4" w14:textId="77777777" w:rsidR="00E711F2" w:rsidRPr="00806B2B" w:rsidRDefault="00E711F2" w:rsidP="00CB3B12">
      <w:pPr>
        <w:pStyle w:val="BodyText"/>
        <w:numPr>
          <w:ilvl w:val="0"/>
          <w:numId w:val="9"/>
        </w:numPr>
      </w:pPr>
      <w:r w:rsidRPr="00806B2B">
        <w:t>Other - please state</w:t>
      </w:r>
    </w:p>
    <w:p w14:paraId="428048AE" w14:textId="77777777" w:rsidR="00E711F2" w:rsidRDefault="00E711F2" w:rsidP="00E711F2">
      <w:pPr>
        <w:pStyle w:val="BodyText"/>
        <w:ind w:left="720"/>
      </w:pPr>
    </w:p>
    <w:p w14:paraId="7AF46EAD" w14:textId="1911B46C" w:rsidR="000C2F14" w:rsidRDefault="000C2F14" w:rsidP="000C2F14">
      <w:pPr>
        <w:pStyle w:val="BodyText"/>
      </w:pPr>
      <w:r>
        <w:t xml:space="preserve">Out of 836 members of the public who submitted feedback through the public consultation questionnaire, </w:t>
      </w:r>
      <w:r w:rsidR="003A53BD">
        <w:rPr>
          <w:b/>
          <w:bCs/>
        </w:rPr>
        <w:t>702</w:t>
      </w:r>
      <w:r>
        <w:t xml:space="preserve"> responded to this question. Since multiple selections could be made, the sum of all locations exceeds the total number of responses. The results are presented in </w:t>
      </w:r>
      <w:r>
        <w:fldChar w:fldCharType="begin"/>
      </w:r>
      <w:r>
        <w:instrText xml:space="preserve"> REF _Ref64276385 \h </w:instrText>
      </w:r>
      <w:r>
        <w:fldChar w:fldCharType="separate"/>
      </w:r>
      <w:r w:rsidR="007815E2">
        <w:t xml:space="preserve">Figure </w:t>
      </w:r>
      <w:r w:rsidR="007815E2">
        <w:rPr>
          <w:noProof/>
        </w:rPr>
        <w:t>9</w:t>
      </w:r>
      <w:r>
        <w:fldChar w:fldCharType="end"/>
      </w:r>
      <w:r>
        <w:t>.</w:t>
      </w:r>
    </w:p>
    <w:p w14:paraId="1698BC44" w14:textId="77777777" w:rsidR="00E66DC8" w:rsidRDefault="00BE7835" w:rsidP="00E66DC8">
      <w:pPr>
        <w:pStyle w:val="BodyText"/>
        <w:keepNext/>
      </w:pPr>
      <w:r>
        <w:rPr>
          <w:noProof/>
        </w:rPr>
        <w:lastRenderedPageBreak/>
        <w:drawing>
          <wp:inline distT="0" distB="0" distL="0" distR="0" wp14:anchorId="0A5B65AA" wp14:editId="3A0A7D60">
            <wp:extent cx="5732145" cy="4362450"/>
            <wp:effectExtent l="0" t="0" r="1905" b="0"/>
            <wp:docPr id="11" name="Chart 11">
              <a:extLst xmlns:a="http://schemas.openxmlformats.org/drawingml/2006/main">
                <a:ext uri="{FF2B5EF4-FFF2-40B4-BE49-F238E27FC236}">
                  <a16:creationId xmlns:a16="http://schemas.microsoft.com/office/drawing/2014/main" id="{A7C41BC8-4F15-4BC4-8716-632D8E797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2D1F3F3" w14:textId="333FF6B0" w:rsidR="00BE7835" w:rsidRDefault="00E66DC8" w:rsidP="00E66DC8">
      <w:pPr>
        <w:pStyle w:val="Caption"/>
      </w:pPr>
      <w:bookmarkStart w:id="30" w:name="_Ref64276385"/>
      <w:bookmarkStart w:id="31" w:name="_Toc64279587"/>
      <w:r>
        <w:t xml:space="preserve">Figure </w:t>
      </w:r>
      <w:r>
        <w:fldChar w:fldCharType="begin"/>
      </w:r>
      <w:r>
        <w:instrText xml:space="preserve"> SEQ Figure \* ARABIC </w:instrText>
      </w:r>
      <w:r>
        <w:fldChar w:fldCharType="separate"/>
      </w:r>
      <w:r w:rsidR="007815E2">
        <w:rPr>
          <w:noProof/>
        </w:rPr>
        <w:t>9</w:t>
      </w:r>
      <w:r>
        <w:fldChar w:fldCharType="end"/>
      </w:r>
      <w:bookmarkEnd w:id="30"/>
      <w:r w:rsidR="00B05C6B">
        <w:t xml:space="preserve"> – Question 12</w:t>
      </w:r>
      <w:r w:rsidR="000F0FB8">
        <w:t>: Measures to encourage more walking</w:t>
      </w:r>
      <w:bookmarkEnd w:id="31"/>
    </w:p>
    <w:p w14:paraId="6889C9E6" w14:textId="77777777" w:rsidR="00BE7835" w:rsidRDefault="00BE7835" w:rsidP="00E711F2">
      <w:pPr>
        <w:pStyle w:val="BodyText"/>
      </w:pPr>
    </w:p>
    <w:p w14:paraId="5FA0CF7C" w14:textId="1CE717D3" w:rsidR="00BE7835" w:rsidRPr="00E647A0" w:rsidRDefault="00BE7835" w:rsidP="00E711F2">
      <w:pPr>
        <w:pStyle w:val="BodyText"/>
        <w:sectPr w:rsidR="00BE7835" w:rsidRPr="00E647A0" w:rsidSect="00910449">
          <w:pgSz w:w="11907" w:h="16839" w:code="9"/>
          <w:pgMar w:top="1077" w:right="1440" w:bottom="1077" w:left="1440" w:header="720" w:footer="720" w:gutter="0"/>
          <w:pgNumType w:start="1"/>
          <w:cols w:space="720"/>
          <w:titlePg/>
          <w:docGrid w:linePitch="360"/>
        </w:sectPr>
      </w:pPr>
    </w:p>
    <w:p w14:paraId="419987A1" w14:textId="26F3A819" w:rsidR="00386776" w:rsidRDefault="00DE579B" w:rsidP="001C25C6">
      <w:pPr>
        <w:pStyle w:val="Heading1"/>
      </w:pPr>
      <w:bookmarkStart w:id="32" w:name="_Toc64279577"/>
      <w:bookmarkStart w:id="33" w:name="_Toc18589956"/>
      <w:r>
        <w:lastRenderedPageBreak/>
        <w:t>Open Questions</w:t>
      </w:r>
      <w:bookmarkEnd w:id="32"/>
      <w:r w:rsidR="0027603B">
        <w:t xml:space="preserve"> – Public Consultation </w:t>
      </w:r>
    </w:p>
    <w:p w14:paraId="793F4B3F" w14:textId="55A4D622" w:rsidR="00A9360C" w:rsidRDefault="00A9360C" w:rsidP="00A9360C">
      <w:pPr>
        <w:rPr>
          <w:rFonts w:ascii="Arial" w:hAnsi="Arial" w:cs="Arial"/>
          <w:sz w:val="24"/>
          <w:szCs w:val="24"/>
        </w:rPr>
      </w:pPr>
      <w:r w:rsidRPr="00A9360C">
        <w:rPr>
          <w:rFonts w:ascii="Arial" w:hAnsi="Arial" w:cs="Arial"/>
          <w:sz w:val="24"/>
          <w:szCs w:val="24"/>
        </w:rPr>
        <w:t>East Sussex County Council (ESCC) received an unprecedented number of responses to the public consultation on their LCWIP. Therefore, to enable us to respond to the specific comments these have been reviewed and several key themes have been identified. The identified themes and our responses to these are as outlined below.</w:t>
      </w:r>
    </w:p>
    <w:p w14:paraId="2FB7C326" w14:textId="77777777" w:rsidR="00120723" w:rsidRPr="00A9360C" w:rsidRDefault="00120723" w:rsidP="00A9360C">
      <w:pPr>
        <w:rPr>
          <w:rFonts w:ascii="Arial" w:hAnsi="Arial" w:cs="Arial"/>
          <w:sz w:val="24"/>
          <w:szCs w:val="24"/>
        </w:rPr>
      </w:pPr>
    </w:p>
    <w:p w14:paraId="0C36B902" w14:textId="1BCADB4C" w:rsidR="00A9360C" w:rsidRPr="0012634D" w:rsidRDefault="00A9360C">
      <w:pPr>
        <w:rPr>
          <w:rFonts w:ascii="Arial" w:hAnsi="Arial" w:cs="Arial"/>
          <w:b/>
          <w:bCs/>
          <w:sz w:val="24"/>
          <w:szCs w:val="24"/>
          <w:u w:val="single"/>
        </w:rPr>
      </w:pPr>
      <w:bookmarkStart w:id="34" w:name="_Hlk81819974"/>
      <w:r w:rsidRPr="00A9360C">
        <w:rPr>
          <w:rFonts w:ascii="Arial" w:hAnsi="Arial" w:cs="Arial"/>
          <w:b/>
          <w:bCs/>
          <w:sz w:val="24"/>
          <w:szCs w:val="24"/>
          <w:u w:val="single"/>
        </w:rPr>
        <w:t xml:space="preserve">Theme </w:t>
      </w:r>
      <w:r w:rsidR="003B6B9D">
        <w:rPr>
          <w:rFonts w:ascii="Arial" w:hAnsi="Arial" w:cs="Arial"/>
          <w:b/>
          <w:bCs/>
          <w:sz w:val="24"/>
          <w:szCs w:val="24"/>
          <w:u w:val="single"/>
        </w:rPr>
        <w:t>1</w:t>
      </w:r>
      <w:r w:rsidRPr="00A9360C">
        <w:rPr>
          <w:rFonts w:ascii="Arial" w:hAnsi="Arial" w:cs="Arial"/>
          <w:b/>
          <w:bCs/>
          <w:sz w:val="24"/>
          <w:szCs w:val="24"/>
          <w:u w:val="single"/>
        </w:rPr>
        <w:t xml:space="preserve"> - </w:t>
      </w:r>
      <w:r w:rsidRPr="0012634D">
        <w:rPr>
          <w:rFonts w:ascii="Arial" w:hAnsi="Arial" w:cs="Arial"/>
          <w:b/>
          <w:bCs/>
          <w:sz w:val="24"/>
          <w:szCs w:val="24"/>
          <w:u w:val="single"/>
        </w:rPr>
        <w:t xml:space="preserve">Strategy </w:t>
      </w:r>
    </w:p>
    <w:tbl>
      <w:tblPr>
        <w:tblStyle w:val="TableGrid"/>
        <w:tblW w:w="14029" w:type="dxa"/>
        <w:tblLook w:val="04A0" w:firstRow="1" w:lastRow="0" w:firstColumn="1" w:lastColumn="0" w:noHBand="0" w:noVBand="1"/>
      </w:tblPr>
      <w:tblGrid>
        <w:gridCol w:w="5949"/>
        <w:gridCol w:w="8080"/>
      </w:tblGrid>
      <w:tr w:rsidR="00A9360C" w:rsidRPr="00A9360C" w14:paraId="6B900FCA" w14:textId="77777777" w:rsidTr="000C74CB">
        <w:tc>
          <w:tcPr>
            <w:tcW w:w="5949" w:type="dxa"/>
            <w:shd w:val="clear" w:color="auto" w:fill="B7FFD9" w:themeFill="accent1" w:themeFillTint="33"/>
          </w:tcPr>
          <w:p w14:paraId="2A6444CA" w14:textId="77777777" w:rsidR="00A9360C" w:rsidRPr="00A9360C" w:rsidRDefault="00A9360C" w:rsidP="000C74CB">
            <w:pPr>
              <w:rPr>
                <w:rFonts w:ascii="Arial" w:hAnsi="Arial" w:cs="Arial"/>
                <w:b/>
                <w:bCs/>
                <w:sz w:val="24"/>
                <w:szCs w:val="24"/>
              </w:rPr>
            </w:pPr>
            <w:bookmarkStart w:id="35" w:name="_Hlk81820537"/>
            <w:bookmarkEnd w:id="34"/>
            <w:r w:rsidRPr="00A9360C">
              <w:rPr>
                <w:rFonts w:ascii="Arial" w:hAnsi="Arial" w:cs="Arial"/>
                <w:b/>
                <w:bCs/>
                <w:sz w:val="24"/>
                <w:szCs w:val="24"/>
              </w:rPr>
              <w:t>Comment</w:t>
            </w:r>
          </w:p>
          <w:p w14:paraId="63AFC2A9" w14:textId="77777777" w:rsidR="00A9360C" w:rsidRPr="00A9360C" w:rsidRDefault="00A9360C" w:rsidP="000C74CB">
            <w:pPr>
              <w:rPr>
                <w:rFonts w:ascii="Arial" w:hAnsi="Arial" w:cs="Arial"/>
                <w:b/>
                <w:bCs/>
                <w:sz w:val="24"/>
                <w:szCs w:val="24"/>
              </w:rPr>
            </w:pPr>
          </w:p>
        </w:tc>
        <w:tc>
          <w:tcPr>
            <w:tcW w:w="8080" w:type="dxa"/>
            <w:shd w:val="clear" w:color="auto" w:fill="B7FFD9" w:themeFill="accent1" w:themeFillTint="33"/>
          </w:tcPr>
          <w:p w14:paraId="68CBBFF5" w14:textId="0BAD7A9C" w:rsidR="00A9360C" w:rsidRPr="00A9360C" w:rsidRDefault="00A9360C" w:rsidP="000C74CB">
            <w:pPr>
              <w:rPr>
                <w:rFonts w:ascii="Arial" w:hAnsi="Arial" w:cs="Arial"/>
                <w:b/>
                <w:bCs/>
                <w:sz w:val="24"/>
                <w:szCs w:val="24"/>
              </w:rPr>
            </w:pPr>
            <w:r w:rsidRPr="00A9360C">
              <w:rPr>
                <w:rFonts w:ascii="Arial" w:hAnsi="Arial" w:cs="Arial"/>
                <w:b/>
                <w:bCs/>
                <w:sz w:val="24"/>
                <w:szCs w:val="24"/>
              </w:rPr>
              <w:t>ESCC</w:t>
            </w:r>
            <w:r w:rsidR="0027603B">
              <w:rPr>
                <w:rFonts w:ascii="Arial" w:hAnsi="Arial" w:cs="Arial"/>
                <w:b/>
                <w:bCs/>
                <w:sz w:val="24"/>
                <w:szCs w:val="24"/>
              </w:rPr>
              <w:t xml:space="preserve"> Response</w:t>
            </w:r>
          </w:p>
        </w:tc>
      </w:tr>
      <w:bookmarkEnd w:id="35"/>
      <w:tr w:rsidR="00A9360C" w:rsidRPr="00A9360C" w14:paraId="19968092" w14:textId="77777777" w:rsidTr="000C74CB">
        <w:tc>
          <w:tcPr>
            <w:tcW w:w="5949" w:type="dxa"/>
          </w:tcPr>
          <w:p w14:paraId="10BAA6E8"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rPr>
              <w:t>The plan is supported.</w:t>
            </w:r>
          </w:p>
          <w:p w14:paraId="63A1C2C2" w14:textId="77777777" w:rsidR="00A9360C" w:rsidRPr="00A9360C" w:rsidRDefault="00A9360C" w:rsidP="000C74CB">
            <w:pPr>
              <w:rPr>
                <w:rFonts w:ascii="Arial" w:hAnsi="Arial" w:cs="Arial"/>
                <w:b/>
                <w:bCs/>
                <w:sz w:val="24"/>
                <w:szCs w:val="24"/>
                <w:u w:val="single"/>
              </w:rPr>
            </w:pPr>
          </w:p>
        </w:tc>
        <w:tc>
          <w:tcPr>
            <w:tcW w:w="8080" w:type="dxa"/>
          </w:tcPr>
          <w:p w14:paraId="4FB97A52" w14:textId="7A99A772" w:rsidR="00A9360C" w:rsidRPr="00A9360C" w:rsidRDefault="00A9360C" w:rsidP="00A9360C">
            <w:pPr>
              <w:pStyle w:val="ListParagraph"/>
              <w:numPr>
                <w:ilvl w:val="0"/>
                <w:numId w:val="32"/>
              </w:numPr>
              <w:rPr>
                <w:rFonts w:ascii="Arial" w:hAnsi="Arial" w:cs="Arial"/>
                <w:sz w:val="24"/>
                <w:szCs w:val="24"/>
              </w:rPr>
            </w:pPr>
            <w:r w:rsidRPr="00A9360C">
              <w:rPr>
                <w:rFonts w:ascii="Arial" w:hAnsi="Arial" w:cs="Arial"/>
                <w:sz w:val="24"/>
                <w:szCs w:val="24"/>
              </w:rPr>
              <w:t>ESCC welcome</w:t>
            </w:r>
            <w:r w:rsidR="0012634D">
              <w:rPr>
                <w:rFonts w:ascii="Arial" w:hAnsi="Arial" w:cs="Arial"/>
                <w:sz w:val="24"/>
                <w:szCs w:val="24"/>
              </w:rPr>
              <w:t>s</w:t>
            </w:r>
            <w:r w:rsidRPr="00A9360C">
              <w:rPr>
                <w:rFonts w:ascii="Arial" w:hAnsi="Arial" w:cs="Arial"/>
                <w:sz w:val="24"/>
                <w:szCs w:val="24"/>
              </w:rPr>
              <w:t xml:space="preserve"> this response to the consultation.</w:t>
            </w:r>
          </w:p>
        </w:tc>
      </w:tr>
      <w:tr w:rsidR="00A9360C" w:rsidRPr="00A9360C" w14:paraId="4A052163" w14:textId="77777777" w:rsidTr="000C74CB">
        <w:tc>
          <w:tcPr>
            <w:tcW w:w="5949" w:type="dxa"/>
          </w:tcPr>
          <w:p w14:paraId="3DCF2047"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rPr>
              <w:t>The plan is not supported and would prefer to see strategy and investment for other modes of travel.</w:t>
            </w:r>
          </w:p>
          <w:p w14:paraId="4E162952" w14:textId="77777777" w:rsidR="00A9360C" w:rsidRPr="00A9360C" w:rsidRDefault="00A9360C" w:rsidP="000C74CB">
            <w:pPr>
              <w:rPr>
                <w:rFonts w:ascii="Arial" w:hAnsi="Arial" w:cs="Arial"/>
                <w:b/>
                <w:bCs/>
                <w:sz w:val="24"/>
                <w:szCs w:val="24"/>
                <w:u w:val="single"/>
              </w:rPr>
            </w:pPr>
          </w:p>
        </w:tc>
        <w:tc>
          <w:tcPr>
            <w:tcW w:w="8080" w:type="dxa"/>
          </w:tcPr>
          <w:p w14:paraId="433C0D59" w14:textId="505ADA22"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ESCC will be reviewing their Local Transport Plan (LTP) during 2021/22. This will set out the transport strategy, alongside corresponding implementation plans for all modes of travel. The LCWIP will be a supporting document to the LTP.</w:t>
            </w:r>
          </w:p>
          <w:p w14:paraId="71D8F203" w14:textId="76E398E6"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Active Travel is a key Government priority following the publication of their new cycling and walking strategy </w:t>
            </w:r>
            <w:r w:rsidR="0012634D" w:rsidRPr="00A9360C">
              <w:rPr>
                <w:rFonts w:ascii="Arial" w:hAnsi="Arial" w:cs="Arial"/>
                <w:sz w:val="24"/>
                <w:szCs w:val="24"/>
              </w:rPr>
              <w:t>– ‘</w:t>
            </w:r>
            <w:r w:rsidRPr="00A9360C">
              <w:rPr>
                <w:rFonts w:ascii="Arial" w:hAnsi="Arial" w:cs="Arial"/>
                <w:sz w:val="24"/>
                <w:szCs w:val="24"/>
              </w:rPr>
              <w:t xml:space="preserve">Gear Change’. The delivery of this strategy is supported by the availability of £2bn of funding, which is available to local authorities to support the delivery of walking and cycling measures and initiatives. An LCWIP supports local authorities in securing this funding.  </w:t>
            </w:r>
          </w:p>
          <w:p w14:paraId="2AC93F66" w14:textId="697885FC"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Increasing the number of people walking and cycling complies with ESCC’s key strategic documents particularly the Local Transport Plan, Economic Recovery Plan, the Healthy Weight Plan and the Environment Plan and the objectives of, reducing carbon emissions, improving health and wellbeing, reducing congestion and the reliance on the car. </w:t>
            </w:r>
          </w:p>
          <w:p w14:paraId="0591EB86" w14:textId="5B2E56A2" w:rsidR="00A9360C" w:rsidRPr="00A9360C" w:rsidRDefault="00A9360C" w:rsidP="0012634D">
            <w:pPr>
              <w:pStyle w:val="ListParagraph"/>
              <w:ind w:left="314"/>
              <w:rPr>
                <w:rFonts w:ascii="Arial" w:hAnsi="Arial" w:cs="Arial"/>
                <w:sz w:val="24"/>
                <w:szCs w:val="24"/>
              </w:rPr>
            </w:pPr>
          </w:p>
        </w:tc>
      </w:tr>
      <w:tr w:rsidR="00A9360C" w:rsidRPr="00A9360C" w14:paraId="48B44F00" w14:textId="77777777" w:rsidTr="000C74CB">
        <w:tc>
          <w:tcPr>
            <w:tcW w:w="5949" w:type="dxa"/>
          </w:tcPr>
          <w:p w14:paraId="41DEA529"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rPr>
              <w:lastRenderedPageBreak/>
              <w:t>The LCWIP is not in alignment with current government policy and guidance for active travel.</w:t>
            </w:r>
          </w:p>
          <w:p w14:paraId="1572F9B4" w14:textId="77777777" w:rsidR="00A9360C" w:rsidRPr="00A9360C" w:rsidRDefault="00A9360C" w:rsidP="000C74CB">
            <w:pPr>
              <w:rPr>
                <w:rFonts w:ascii="Arial" w:hAnsi="Arial" w:cs="Arial"/>
                <w:b/>
                <w:bCs/>
                <w:sz w:val="24"/>
                <w:szCs w:val="24"/>
                <w:u w:val="single"/>
              </w:rPr>
            </w:pPr>
          </w:p>
        </w:tc>
        <w:tc>
          <w:tcPr>
            <w:tcW w:w="8080" w:type="dxa"/>
          </w:tcPr>
          <w:p w14:paraId="5BE996F1" w14:textId="77777777"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The LCWIP has been developed in line with Government policy and technical guidance to support and enable more people to walk and cycle. </w:t>
            </w:r>
          </w:p>
          <w:p w14:paraId="2B507564" w14:textId="11458A4E"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The LCWIP has been developed in conjunction with local cycling, walking and access</w:t>
            </w:r>
            <w:r w:rsidR="0012634D">
              <w:rPr>
                <w:rFonts w:ascii="Arial" w:hAnsi="Arial" w:cs="Arial"/>
                <w:sz w:val="24"/>
                <w:szCs w:val="24"/>
              </w:rPr>
              <w:t xml:space="preserve"> </w:t>
            </w:r>
            <w:r w:rsidRPr="00A9360C">
              <w:rPr>
                <w:rFonts w:ascii="Arial" w:hAnsi="Arial" w:cs="Arial"/>
                <w:sz w:val="24"/>
                <w:szCs w:val="24"/>
              </w:rPr>
              <w:t>groups and</w:t>
            </w:r>
            <w:r w:rsidR="0012634D">
              <w:rPr>
                <w:rFonts w:ascii="Arial" w:hAnsi="Arial" w:cs="Arial"/>
                <w:sz w:val="24"/>
                <w:szCs w:val="24"/>
              </w:rPr>
              <w:t xml:space="preserve"> </w:t>
            </w:r>
            <w:r w:rsidRPr="00A9360C">
              <w:rPr>
                <w:rFonts w:ascii="Arial" w:hAnsi="Arial" w:cs="Arial"/>
                <w:sz w:val="24"/>
                <w:szCs w:val="24"/>
              </w:rPr>
              <w:t>local district and boroughs. Whilst these routes are indicative and subject to future consultation and funding, it is a starting point to improve connectivity within key towns with the opportunity to look at further improving connections in and between towns and in more rural areas, as the LCWIP will be a live document and reviewed and revised accordingly</w:t>
            </w:r>
          </w:p>
        </w:tc>
      </w:tr>
      <w:tr w:rsidR="00A9360C" w:rsidRPr="00A9360C" w14:paraId="7DC14897" w14:textId="77777777" w:rsidTr="000C74CB">
        <w:tc>
          <w:tcPr>
            <w:tcW w:w="5949" w:type="dxa"/>
          </w:tcPr>
          <w:p w14:paraId="48478C64"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The plan needs greater consideration of disabled people's needs.</w:t>
            </w:r>
          </w:p>
          <w:p w14:paraId="7BE1A68D" w14:textId="77777777" w:rsidR="00A9360C" w:rsidRPr="00A9360C" w:rsidRDefault="00A9360C" w:rsidP="000C74CB">
            <w:pPr>
              <w:rPr>
                <w:rFonts w:ascii="Arial" w:hAnsi="Arial" w:cs="Arial"/>
                <w:b/>
                <w:bCs/>
                <w:sz w:val="24"/>
                <w:szCs w:val="24"/>
                <w:u w:val="single"/>
              </w:rPr>
            </w:pPr>
          </w:p>
        </w:tc>
        <w:tc>
          <w:tcPr>
            <w:tcW w:w="8080" w:type="dxa"/>
          </w:tcPr>
          <w:p w14:paraId="1ABF6157" w14:textId="4FEC08AB"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Throughout the main summary document and the associated appendices reference is made to how the routes have been developed to consider the needs of those with physical and hidden disabilities. For example, Appendix B which comprises more detail on specific routes explains how ‘audits of walking routes were undertaken by those ‘with detailed knowledge of planning transport improvements for people with </w:t>
            </w:r>
            <w:r w:rsidR="0012634D" w:rsidRPr="00A9360C">
              <w:rPr>
                <w:rFonts w:ascii="Arial" w:hAnsi="Arial" w:cs="Arial"/>
                <w:sz w:val="24"/>
                <w:szCs w:val="24"/>
              </w:rPr>
              <w:t>disabilities</w:t>
            </w:r>
            <w:r w:rsidRPr="00A9360C">
              <w:rPr>
                <w:rFonts w:ascii="Arial" w:hAnsi="Arial" w:cs="Arial"/>
                <w:sz w:val="24"/>
                <w:szCs w:val="24"/>
              </w:rPr>
              <w:t xml:space="preserve">. </w:t>
            </w:r>
          </w:p>
          <w:p w14:paraId="3B0612A9" w14:textId="1C81A8DB"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The Wheels for All initiative </w:t>
            </w:r>
            <w:r w:rsidR="0012634D" w:rsidRPr="00A9360C">
              <w:rPr>
                <w:rFonts w:ascii="Arial" w:hAnsi="Arial" w:cs="Arial"/>
                <w:sz w:val="24"/>
                <w:szCs w:val="24"/>
              </w:rPr>
              <w:t>are</w:t>
            </w:r>
            <w:r w:rsidRPr="00A9360C">
              <w:rPr>
                <w:rFonts w:ascii="Arial" w:hAnsi="Arial" w:cs="Arial"/>
                <w:sz w:val="24"/>
                <w:szCs w:val="24"/>
              </w:rPr>
              <w:t xml:space="preserve"> a nationally recognised initiative and takes into consideration those with disabilities to participate in cycling activities. This is currently being operated by ESCC at the Eastbourne Cycle Centre. It is envisaged that this will also be operated at the Peacehaven Cycle centre in the near future. </w:t>
            </w:r>
          </w:p>
          <w:p w14:paraId="73069EE1" w14:textId="77777777"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An Equality Impact Assessment has been undertaken as part of the LCWIP, as is summarised in the initial pages of the document.</w:t>
            </w:r>
          </w:p>
          <w:p w14:paraId="600A147F" w14:textId="27B79A12"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As cycling and walking measures, as identified in the LCWIP, come forward for design local access group alongside other key stakeholders will be consulted at an early stage and throughout, alongside the public, prior to any measures being delivered.</w:t>
            </w:r>
          </w:p>
        </w:tc>
      </w:tr>
      <w:tr w:rsidR="00A9360C" w:rsidRPr="00A9360C" w14:paraId="01CEDE1F" w14:textId="77777777" w:rsidTr="000C74CB">
        <w:tc>
          <w:tcPr>
            <w:tcW w:w="5949" w:type="dxa"/>
          </w:tcPr>
          <w:p w14:paraId="7B0ABDBE"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Prefer investment in maintenance of roads and footways</w:t>
            </w:r>
          </w:p>
          <w:p w14:paraId="661E09A6" w14:textId="77777777" w:rsidR="00A9360C" w:rsidRPr="00A9360C" w:rsidRDefault="00A9360C" w:rsidP="000C74CB">
            <w:pPr>
              <w:rPr>
                <w:rFonts w:ascii="Arial" w:hAnsi="Arial" w:cs="Arial"/>
                <w:b/>
                <w:bCs/>
                <w:sz w:val="24"/>
                <w:szCs w:val="24"/>
                <w:u w:val="single"/>
              </w:rPr>
            </w:pPr>
          </w:p>
        </w:tc>
        <w:tc>
          <w:tcPr>
            <w:tcW w:w="8080" w:type="dxa"/>
          </w:tcPr>
          <w:p w14:paraId="2965073D" w14:textId="3E56628A"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 xml:space="preserve">ESCC will continue to invest in the maintenance of roads and footways. There are different funding streams available for ESCC to bid from both within the internal organisation and externally.   </w:t>
            </w:r>
            <w:r w:rsidR="0012634D" w:rsidRPr="00A9360C">
              <w:rPr>
                <w:rFonts w:ascii="Arial" w:hAnsi="Arial" w:cs="Arial"/>
                <w:sz w:val="24"/>
                <w:szCs w:val="24"/>
              </w:rPr>
              <w:t>However,</w:t>
            </w:r>
            <w:r w:rsidRPr="00A9360C">
              <w:rPr>
                <w:rFonts w:ascii="Arial" w:hAnsi="Arial" w:cs="Arial"/>
                <w:sz w:val="24"/>
                <w:szCs w:val="24"/>
              </w:rPr>
              <w:t xml:space="preserve"> some of the funding which ESCC has secured specifically </w:t>
            </w:r>
            <w:r w:rsidRPr="00A9360C">
              <w:rPr>
                <w:rFonts w:ascii="Arial" w:hAnsi="Arial" w:cs="Arial"/>
                <w:sz w:val="24"/>
                <w:szCs w:val="24"/>
              </w:rPr>
              <w:lastRenderedPageBreak/>
              <w:t xml:space="preserve">for walking and cycling measures has enabled improvements to existing measures as footway and cycle route maintenance are an important element of the LCWIP.  </w:t>
            </w:r>
          </w:p>
          <w:p w14:paraId="23D37226" w14:textId="02BB8D4D" w:rsidR="00A9360C" w:rsidRPr="00A9360C" w:rsidRDefault="00A9360C" w:rsidP="00A9360C">
            <w:pPr>
              <w:pStyle w:val="ListParagraph"/>
              <w:numPr>
                <w:ilvl w:val="0"/>
                <w:numId w:val="12"/>
              </w:numPr>
              <w:ind w:left="314"/>
              <w:rPr>
                <w:rFonts w:ascii="Arial" w:hAnsi="Arial" w:cs="Arial"/>
                <w:sz w:val="24"/>
                <w:szCs w:val="24"/>
              </w:rPr>
            </w:pPr>
            <w:r w:rsidRPr="00A9360C">
              <w:rPr>
                <w:rFonts w:ascii="Arial" w:hAnsi="Arial" w:cs="Arial"/>
                <w:sz w:val="24"/>
                <w:szCs w:val="24"/>
              </w:rPr>
              <w:t>It is important to note that reducing vehicular movements on the highway network through increased walking and cycling will reduce the costs of highway (road) maintenance.</w:t>
            </w:r>
          </w:p>
        </w:tc>
      </w:tr>
      <w:tr w:rsidR="00A9360C" w:rsidRPr="00A9360C" w14:paraId="406A8BD6" w14:textId="77777777" w:rsidTr="000C74CB">
        <w:tc>
          <w:tcPr>
            <w:tcW w:w="5949" w:type="dxa"/>
          </w:tcPr>
          <w:p w14:paraId="782BF538"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lastRenderedPageBreak/>
              <w:t>The proposed cycling and walking networks should be connected with designated development sites included in district and borough Local Plans.</w:t>
            </w:r>
          </w:p>
          <w:p w14:paraId="496B5AC2" w14:textId="77777777" w:rsidR="00A9360C" w:rsidRPr="00A9360C" w:rsidRDefault="00A9360C" w:rsidP="000C74CB">
            <w:pPr>
              <w:rPr>
                <w:rFonts w:ascii="Arial" w:hAnsi="Arial" w:cs="Arial"/>
                <w:b/>
                <w:bCs/>
                <w:sz w:val="24"/>
                <w:szCs w:val="24"/>
                <w:lang w:eastAsia="en-GB"/>
              </w:rPr>
            </w:pPr>
          </w:p>
        </w:tc>
        <w:tc>
          <w:tcPr>
            <w:tcW w:w="8080" w:type="dxa"/>
          </w:tcPr>
          <w:p w14:paraId="3685A728" w14:textId="6EC64D24" w:rsidR="00A9360C" w:rsidRPr="0012634D" w:rsidRDefault="00A9360C" w:rsidP="0012634D">
            <w:pPr>
              <w:pStyle w:val="Main-Head"/>
              <w:numPr>
                <w:ilvl w:val="0"/>
                <w:numId w:val="33"/>
              </w:numPr>
              <w:spacing w:line="240" w:lineRule="auto"/>
              <w:contextualSpacing/>
              <w:rPr>
                <w:rFonts w:ascii="Arial" w:hAnsi="Arial" w:cs="Arial"/>
                <w:b w:val="0"/>
                <w:bCs/>
                <w:i/>
                <w:iCs/>
                <w:sz w:val="24"/>
                <w:szCs w:val="24"/>
              </w:rPr>
            </w:pPr>
            <w:r w:rsidRPr="0012634D">
              <w:rPr>
                <w:rFonts w:ascii="Arial" w:hAnsi="Arial" w:cs="Arial"/>
                <w:b w:val="0"/>
                <w:bCs/>
                <w:sz w:val="24"/>
                <w:szCs w:val="24"/>
              </w:rPr>
              <w:t xml:space="preserve">The LCWIP has been developed in conjunction with local authorities and where appropriate future housing and employment growth / sites have been considered and identified and are mapped in 2.7 ‘Key Issues and Opportunities - specific geographic areas’ in Appendix B alongside key trip attractors. </w:t>
            </w:r>
          </w:p>
        </w:tc>
      </w:tr>
      <w:tr w:rsidR="00A9360C" w:rsidRPr="00A9360C" w14:paraId="415A729F" w14:textId="77777777" w:rsidTr="000C74CB">
        <w:tc>
          <w:tcPr>
            <w:tcW w:w="5949" w:type="dxa"/>
          </w:tcPr>
          <w:p w14:paraId="52837692"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Footpaths should be re-designated to bridleways</w:t>
            </w:r>
          </w:p>
          <w:p w14:paraId="1868931D" w14:textId="77777777" w:rsidR="00A9360C" w:rsidRPr="00A9360C" w:rsidRDefault="00A9360C" w:rsidP="000C74CB">
            <w:pPr>
              <w:rPr>
                <w:rFonts w:ascii="Arial" w:hAnsi="Arial" w:cs="Arial"/>
                <w:b/>
                <w:bCs/>
                <w:sz w:val="24"/>
                <w:szCs w:val="24"/>
                <w:u w:val="single"/>
              </w:rPr>
            </w:pPr>
          </w:p>
        </w:tc>
        <w:tc>
          <w:tcPr>
            <w:tcW w:w="8080" w:type="dxa"/>
          </w:tcPr>
          <w:p w14:paraId="7EE06B5D" w14:textId="77777777" w:rsidR="00A9360C" w:rsidRPr="00A9360C" w:rsidRDefault="00A9360C" w:rsidP="00A9360C">
            <w:pPr>
              <w:pStyle w:val="ListParagraph"/>
              <w:numPr>
                <w:ilvl w:val="0"/>
                <w:numId w:val="17"/>
              </w:numPr>
              <w:ind w:left="314"/>
              <w:rPr>
                <w:rFonts w:ascii="Arial" w:hAnsi="Arial" w:cs="Arial"/>
                <w:sz w:val="24"/>
                <w:szCs w:val="24"/>
              </w:rPr>
            </w:pPr>
            <w:r w:rsidRPr="00A9360C">
              <w:rPr>
                <w:rFonts w:ascii="Arial" w:hAnsi="Arial" w:cs="Arial"/>
                <w:sz w:val="24"/>
                <w:szCs w:val="24"/>
              </w:rPr>
              <w:t xml:space="preserve">Whilst the County Council does have powers to upgrade public footpaths to public bridleways (by Creation Agreements) the resource and cost implications for doing so are incredibly high, and we are therefore unlikely to proactively seek these. </w:t>
            </w:r>
          </w:p>
          <w:p w14:paraId="0283D8F5" w14:textId="77777777" w:rsidR="00A9360C" w:rsidRPr="00A9360C" w:rsidRDefault="00A9360C" w:rsidP="00A9360C">
            <w:pPr>
              <w:pStyle w:val="ListParagraph"/>
              <w:numPr>
                <w:ilvl w:val="0"/>
                <w:numId w:val="17"/>
              </w:numPr>
              <w:ind w:left="314"/>
              <w:rPr>
                <w:rFonts w:ascii="Arial" w:hAnsi="Arial" w:cs="Arial"/>
                <w:sz w:val="24"/>
                <w:szCs w:val="24"/>
              </w:rPr>
            </w:pPr>
            <w:r w:rsidRPr="00A9360C">
              <w:rPr>
                <w:rFonts w:ascii="Arial" w:hAnsi="Arial" w:cs="Arial"/>
                <w:sz w:val="24"/>
                <w:szCs w:val="24"/>
              </w:rPr>
              <w:t>Creation Agreements can only be made where the landowner agreed to agree to increase the levels of access.</w:t>
            </w:r>
          </w:p>
          <w:p w14:paraId="1726E062" w14:textId="77777777" w:rsidR="00A9360C" w:rsidRPr="00A9360C" w:rsidRDefault="00A9360C" w:rsidP="00A9360C">
            <w:pPr>
              <w:pStyle w:val="ListParagraph"/>
              <w:numPr>
                <w:ilvl w:val="0"/>
                <w:numId w:val="17"/>
              </w:numPr>
              <w:ind w:left="314"/>
              <w:rPr>
                <w:rFonts w:ascii="Arial" w:hAnsi="Arial" w:cs="Arial"/>
                <w:sz w:val="24"/>
                <w:szCs w:val="24"/>
              </w:rPr>
            </w:pPr>
            <w:r w:rsidRPr="00A9360C">
              <w:rPr>
                <w:rFonts w:ascii="Arial" w:hAnsi="Arial" w:cs="Arial"/>
                <w:sz w:val="24"/>
                <w:szCs w:val="24"/>
              </w:rPr>
              <w:t>In most cases a third party (usually a local group or other authority) has negotiated an agreement with the landowner which is then legally formalised by the County Council.</w:t>
            </w:r>
          </w:p>
          <w:p w14:paraId="497ADDFB" w14:textId="5CD09022" w:rsidR="00A9360C" w:rsidRPr="00A9360C" w:rsidRDefault="00A9360C" w:rsidP="00A9360C">
            <w:pPr>
              <w:pStyle w:val="ListParagraph"/>
              <w:numPr>
                <w:ilvl w:val="0"/>
                <w:numId w:val="17"/>
              </w:numPr>
              <w:ind w:left="314"/>
              <w:rPr>
                <w:rFonts w:ascii="Arial" w:hAnsi="Arial" w:cs="Arial"/>
                <w:sz w:val="24"/>
                <w:szCs w:val="24"/>
              </w:rPr>
            </w:pPr>
            <w:r w:rsidRPr="00A9360C">
              <w:rPr>
                <w:rFonts w:ascii="Arial" w:hAnsi="Arial" w:cs="Arial"/>
                <w:sz w:val="24"/>
                <w:szCs w:val="24"/>
              </w:rPr>
              <w:t>Creation Orders are costly if they are objected to as they may be referred to the Secretary of State with the County Council fronting any public inquiry costs. Landowners are also able to potentially claim compensation as a result of Creation Orders.</w:t>
            </w:r>
          </w:p>
          <w:p w14:paraId="09A2B084" w14:textId="77777777" w:rsidR="00A9360C" w:rsidRPr="00A9360C" w:rsidRDefault="00A9360C" w:rsidP="000C74CB">
            <w:pPr>
              <w:pStyle w:val="ListParagraph"/>
              <w:ind w:left="314"/>
              <w:rPr>
                <w:rFonts w:ascii="Arial" w:hAnsi="Arial" w:cs="Arial"/>
                <w:sz w:val="24"/>
                <w:szCs w:val="24"/>
              </w:rPr>
            </w:pPr>
          </w:p>
        </w:tc>
      </w:tr>
      <w:tr w:rsidR="00A9360C" w:rsidRPr="00A9360C" w14:paraId="5E1348DB" w14:textId="77777777" w:rsidTr="000C74CB">
        <w:tc>
          <w:tcPr>
            <w:tcW w:w="5949" w:type="dxa"/>
          </w:tcPr>
          <w:p w14:paraId="45EC2038" w14:textId="77777777" w:rsidR="00A9360C" w:rsidRPr="00A9360C" w:rsidRDefault="00A9360C" w:rsidP="00A9360C">
            <w:pPr>
              <w:pStyle w:val="ListParagraph"/>
              <w:numPr>
                <w:ilvl w:val="0"/>
                <w:numId w:val="10"/>
              </w:numPr>
              <w:rPr>
                <w:rFonts w:ascii="Arial" w:hAnsi="Arial" w:cs="Arial"/>
                <w:b/>
                <w:bCs/>
                <w:sz w:val="24"/>
                <w:szCs w:val="24"/>
                <w:lang w:eastAsia="en-GB"/>
              </w:rPr>
            </w:pPr>
            <w:r w:rsidRPr="00A9360C">
              <w:rPr>
                <w:rFonts w:ascii="Arial" w:hAnsi="Arial" w:cs="Arial"/>
                <w:b/>
                <w:bCs/>
                <w:sz w:val="24"/>
                <w:szCs w:val="24"/>
                <w:lang w:eastAsia="en-GB"/>
              </w:rPr>
              <w:t xml:space="preserve">The East Sussex LCWIP should be linked to other adjoining local authority LCWIP’s.  </w:t>
            </w:r>
          </w:p>
        </w:tc>
        <w:tc>
          <w:tcPr>
            <w:tcW w:w="8080" w:type="dxa"/>
          </w:tcPr>
          <w:p w14:paraId="0E9CD1BF" w14:textId="77777777" w:rsidR="00A9360C" w:rsidRPr="00A9360C" w:rsidRDefault="00A9360C" w:rsidP="00A9360C">
            <w:pPr>
              <w:pStyle w:val="ListParagraph"/>
              <w:numPr>
                <w:ilvl w:val="0"/>
                <w:numId w:val="18"/>
              </w:numPr>
              <w:ind w:left="314"/>
              <w:rPr>
                <w:rFonts w:ascii="Arial" w:hAnsi="Arial" w:cs="Arial"/>
                <w:sz w:val="24"/>
                <w:szCs w:val="24"/>
              </w:rPr>
            </w:pPr>
            <w:r w:rsidRPr="00A9360C">
              <w:rPr>
                <w:rFonts w:ascii="Arial" w:hAnsi="Arial" w:cs="Arial"/>
                <w:sz w:val="24"/>
                <w:szCs w:val="24"/>
              </w:rPr>
              <w:t xml:space="preserve">The guiding principles of this LCWIPs align with Government policy and guidance. </w:t>
            </w:r>
          </w:p>
          <w:p w14:paraId="31275837" w14:textId="5714D9F6" w:rsidR="00A9360C" w:rsidRPr="00A9360C" w:rsidRDefault="00A9360C" w:rsidP="00A9360C">
            <w:pPr>
              <w:pStyle w:val="ListParagraph"/>
              <w:numPr>
                <w:ilvl w:val="0"/>
                <w:numId w:val="18"/>
              </w:numPr>
              <w:ind w:left="314"/>
              <w:rPr>
                <w:rFonts w:ascii="Arial" w:hAnsi="Arial" w:cs="Arial"/>
                <w:sz w:val="24"/>
                <w:szCs w:val="24"/>
              </w:rPr>
            </w:pPr>
            <w:r w:rsidRPr="00A9360C">
              <w:rPr>
                <w:rFonts w:ascii="Arial" w:hAnsi="Arial" w:cs="Arial"/>
                <w:sz w:val="24"/>
                <w:szCs w:val="24"/>
              </w:rPr>
              <w:t>Where a walking or cycle route links to an adjoining local transport authority’s area (</w:t>
            </w:r>
            <w:r w:rsidR="0012634D" w:rsidRPr="00A9360C">
              <w:rPr>
                <w:rFonts w:ascii="Arial" w:hAnsi="Arial" w:cs="Arial"/>
                <w:sz w:val="24"/>
                <w:szCs w:val="24"/>
              </w:rPr>
              <w:t>i.e.,</w:t>
            </w:r>
            <w:r w:rsidRPr="00A9360C">
              <w:rPr>
                <w:rFonts w:ascii="Arial" w:hAnsi="Arial" w:cs="Arial"/>
                <w:sz w:val="24"/>
                <w:szCs w:val="24"/>
              </w:rPr>
              <w:t xml:space="preserve"> other County or City Councils,) ESCC will consult with the relevant adjoining local authority. </w:t>
            </w:r>
          </w:p>
          <w:p w14:paraId="4D7008ED" w14:textId="77777777" w:rsidR="00A9360C" w:rsidRPr="00A9360C" w:rsidRDefault="00A9360C" w:rsidP="00A9360C">
            <w:pPr>
              <w:pStyle w:val="ListParagraph"/>
              <w:numPr>
                <w:ilvl w:val="0"/>
                <w:numId w:val="18"/>
              </w:numPr>
              <w:ind w:left="314"/>
              <w:rPr>
                <w:rFonts w:ascii="Arial" w:hAnsi="Arial" w:cs="Arial"/>
                <w:sz w:val="24"/>
                <w:szCs w:val="24"/>
              </w:rPr>
            </w:pPr>
            <w:r w:rsidRPr="00A9360C">
              <w:rPr>
                <w:rFonts w:ascii="Arial" w:hAnsi="Arial" w:cs="Arial"/>
                <w:sz w:val="24"/>
                <w:szCs w:val="24"/>
              </w:rPr>
              <w:lastRenderedPageBreak/>
              <w:t>LCWIP’s are live documents and adjoining local authorities have either developed their LCWIP or are in the process of developing these. Therefore, future iterations of the ESCC LCWIP will include greater linkages to adjoining local authorities LCWIP’s as they evolve.</w:t>
            </w:r>
          </w:p>
        </w:tc>
      </w:tr>
    </w:tbl>
    <w:p w14:paraId="24DEF4D1" w14:textId="77777777" w:rsidR="00A9360C" w:rsidRPr="00A9360C" w:rsidRDefault="00A9360C" w:rsidP="00A9360C">
      <w:pPr>
        <w:rPr>
          <w:rFonts w:ascii="Arial" w:hAnsi="Arial" w:cs="Arial"/>
          <w:b/>
          <w:bCs/>
          <w:sz w:val="24"/>
          <w:szCs w:val="24"/>
        </w:rPr>
      </w:pPr>
      <w:bookmarkStart w:id="36" w:name="_Hlk81819993"/>
    </w:p>
    <w:p w14:paraId="1862C80D" w14:textId="77777777" w:rsidR="00A9360C" w:rsidRPr="00A9360C" w:rsidRDefault="00A9360C" w:rsidP="00A9360C">
      <w:pPr>
        <w:rPr>
          <w:rFonts w:ascii="Arial" w:hAnsi="Arial" w:cs="Arial"/>
          <w:b/>
          <w:bCs/>
          <w:sz w:val="24"/>
          <w:szCs w:val="24"/>
          <w:u w:val="single"/>
        </w:rPr>
      </w:pPr>
      <w:r w:rsidRPr="00A9360C">
        <w:rPr>
          <w:rFonts w:ascii="Arial" w:hAnsi="Arial" w:cs="Arial"/>
          <w:b/>
          <w:bCs/>
          <w:sz w:val="24"/>
          <w:szCs w:val="24"/>
          <w:u w:val="single"/>
        </w:rPr>
        <w:t>Theme 2 - Infrastructure &amp; Scheme Delivery</w:t>
      </w:r>
    </w:p>
    <w:bookmarkEnd w:id="36"/>
    <w:p w14:paraId="20A15133" w14:textId="77777777" w:rsidR="00A9360C" w:rsidRPr="00A9360C" w:rsidRDefault="00A9360C" w:rsidP="00A9360C">
      <w:pPr>
        <w:rPr>
          <w:rFonts w:ascii="Arial" w:hAnsi="Arial" w:cs="Arial"/>
          <w:b/>
          <w:bCs/>
          <w:sz w:val="24"/>
          <w:szCs w:val="24"/>
          <w:u w:val="single"/>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8080"/>
      </w:tblGrid>
      <w:tr w:rsidR="00A9360C" w:rsidRPr="00A9360C" w14:paraId="5B7D5218" w14:textId="77777777" w:rsidTr="00A84B48">
        <w:tc>
          <w:tcPr>
            <w:tcW w:w="5949" w:type="dxa"/>
            <w:shd w:val="clear" w:color="auto" w:fill="B7FFD9" w:themeFill="accent1" w:themeFillTint="33"/>
          </w:tcPr>
          <w:p w14:paraId="67B4C706" w14:textId="77777777" w:rsidR="00A9360C" w:rsidRPr="00A9360C" w:rsidRDefault="00A9360C" w:rsidP="000C74CB">
            <w:pPr>
              <w:rPr>
                <w:rFonts w:ascii="Arial" w:hAnsi="Arial" w:cs="Arial"/>
                <w:b/>
                <w:bCs/>
                <w:sz w:val="24"/>
                <w:szCs w:val="24"/>
              </w:rPr>
            </w:pPr>
            <w:r w:rsidRPr="00A9360C">
              <w:rPr>
                <w:rFonts w:ascii="Arial" w:hAnsi="Arial" w:cs="Arial"/>
                <w:b/>
                <w:bCs/>
                <w:sz w:val="24"/>
                <w:szCs w:val="24"/>
              </w:rPr>
              <w:t>Comment</w:t>
            </w:r>
          </w:p>
          <w:p w14:paraId="1D44258C" w14:textId="77777777" w:rsidR="00A9360C" w:rsidRPr="00A9360C" w:rsidRDefault="00A9360C" w:rsidP="000C74CB">
            <w:pPr>
              <w:rPr>
                <w:rFonts w:ascii="Arial" w:hAnsi="Arial" w:cs="Arial"/>
                <w:b/>
                <w:bCs/>
                <w:sz w:val="24"/>
                <w:szCs w:val="24"/>
              </w:rPr>
            </w:pPr>
          </w:p>
        </w:tc>
        <w:tc>
          <w:tcPr>
            <w:tcW w:w="8080" w:type="dxa"/>
            <w:shd w:val="clear" w:color="auto" w:fill="B7FFD9" w:themeFill="accent1" w:themeFillTint="33"/>
          </w:tcPr>
          <w:p w14:paraId="5A6122B5" w14:textId="63163F3C" w:rsidR="00A9360C" w:rsidRPr="00A9360C" w:rsidRDefault="00A9360C" w:rsidP="000C74CB">
            <w:pPr>
              <w:rPr>
                <w:rFonts w:ascii="Arial" w:hAnsi="Arial" w:cs="Arial"/>
                <w:b/>
                <w:bCs/>
                <w:sz w:val="24"/>
                <w:szCs w:val="24"/>
              </w:rPr>
            </w:pPr>
            <w:r w:rsidRPr="00A9360C">
              <w:rPr>
                <w:rFonts w:ascii="Arial" w:hAnsi="Arial" w:cs="Arial"/>
                <w:b/>
                <w:bCs/>
                <w:sz w:val="24"/>
                <w:szCs w:val="24"/>
              </w:rPr>
              <w:t xml:space="preserve">ESCC </w:t>
            </w:r>
            <w:r w:rsidR="0027603B">
              <w:rPr>
                <w:rFonts w:ascii="Arial" w:hAnsi="Arial" w:cs="Arial"/>
                <w:b/>
                <w:bCs/>
                <w:sz w:val="24"/>
                <w:szCs w:val="24"/>
              </w:rPr>
              <w:t>Response</w:t>
            </w: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8080"/>
      </w:tblGrid>
      <w:tr w:rsidR="00A9360C" w:rsidRPr="00A9360C" w14:paraId="59C55522" w14:textId="77777777" w:rsidTr="00A84B48">
        <w:trPr>
          <w:trHeight w:val="5601"/>
        </w:trPr>
        <w:tc>
          <w:tcPr>
            <w:tcW w:w="5949" w:type="dxa"/>
          </w:tcPr>
          <w:p w14:paraId="71C34279" w14:textId="77777777" w:rsidR="00A9360C" w:rsidRPr="00A9360C" w:rsidRDefault="00A9360C" w:rsidP="00A9360C">
            <w:pPr>
              <w:pStyle w:val="ListParagraph"/>
              <w:numPr>
                <w:ilvl w:val="0"/>
                <w:numId w:val="10"/>
              </w:numPr>
              <w:rPr>
                <w:rFonts w:ascii="Arial" w:hAnsi="Arial" w:cs="Arial"/>
                <w:b/>
                <w:bCs/>
                <w:szCs w:val="24"/>
              </w:rPr>
            </w:pPr>
            <w:r w:rsidRPr="00A9360C">
              <w:rPr>
                <w:rFonts w:ascii="Arial" w:hAnsi="Arial" w:cs="Arial"/>
                <w:b/>
                <w:bCs/>
                <w:szCs w:val="24"/>
              </w:rPr>
              <w:t>Shared cycling and walking routes are not supported, and greater segregated routes are required.</w:t>
            </w:r>
          </w:p>
          <w:p w14:paraId="6ADA2167" w14:textId="77777777" w:rsidR="00A9360C" w:rsidRPr="00A9360C" w:rsidRDefault="00A9360C" w:rsidP="000C74CB">
            <w:pPr>
              <w:rPr>
                <w:rFonts w:ascii="Arial" w:hAnsi="Arial" w:cs="Arial"/>
                <w:b/>
                <w:bCs/>
                <w:szCs w:val="24"/>
                <w:u w:val="single"/>
              </w:rPr>
            </w:pPr>
          </w:p>
        </w:tc>
        <w:tc>
          <w:tcPr>
            <w:tcW w:w="8080" w:type="dxa"/>
          </w:tcPr>
          <w:p w14:paraId="4D405997" w14:textId="3F5F4F8B" w:rsidR="00A9360C" w:rsidRPr="00A9360C" w:rsidRDefault="00A9360C" w:rsidP="00A9360C">
            <w:pPr>
              <w:pStyle w:val="ListParagraph"/>
              <w:numPr>
                <w:ilvl w:val="0"/>
                <w:numId w:val="19"/>
              </w:numPr>
              <w:rPr>
                <w:rFonts w:ascii="Arial" w:hAnsi="Arial" w:cs="Arial"/>
                <w:szCs w:val="24"/>
              </w:rPr>
            </w:pPr>
            <w:r w:rsidRPr="00A9360C">
              <w:rPr>
                <w:rFonts w:ascii="Arial" w:hAnsi="Arial" w:cs="Arial"/>
                <w:szCs w:val="24"/>
              </w:rPr>
              <w:t xml:space="preserve">The premise for local authorities to deliver greater segregated cycling and walking routes is highlighted in the governments ‘Gear Change’ strategy and for cycling is outlined in the recent Local Transport Note 1/20 on cycle infrastructure design. </w:t>
            </w:r>
          </w:p>
          <w:p w14:paraId="38B9C25C" w14:textId="77777777" w:rsidR="00A9360C" w:rsidRPr="00A9360C" w:rsidRDefault="00A9360C" w:rsidP="00A9360C">
            <w:pPr>
              <w:pStyle w:val="ListParagraph"/>
              <w:numPr>
                <w:ilvl w:val="0"/>
                <w:numId w:val="19"/>
              </w:numPr>
              <w:rPr>
                <w:rFonts w:ascii="Arial" w:hAnsi="Arial" w:cs="Arial"/>
                <w:szCs w:val="24"/>
              </w:rPr>
            </w:pPr>
            <w:r w:rsidRPr="00A9360C">
              <w:rPr>
                <w:rFonts w:ascii="Arial" w:hAnsi="Arial" w:cs="Arial"/>
                <w:szCs w:val="24"/>
              </w:rPr>
              <w:t xml:space="preserve">Whilst ESCC is committed to assessing all new cycling schemes against this guidance, due to the geography of the county being more rural and the often-limited space available to accommodate all modes of travel (particularly, bus travel, cycling and walking) there are likely to be a number of occasions where we will need to depart from this guidance in order to provide provision. </w:t>
            </w:r>
          </w:p>
          <w:p w14:paraId="4962085B" w14:textId="3C6C0C43" w:rsidR="00A9360C" w:rsidRPr="00A9360C" w:rsidRDefault="00A9360C" w:rsidP="00A9360C">
            <w:pPr>
              <w:pStyle w:val="ListParagraph"/>
              <w:numPr>
                <w:ilvl w:val="0"/>
                <w:numId w:val="19"/>
              </w:numPr>
              <w:rPr>
                <w:rFonts w:ascii="Arial" w:hAnsi="Arial" w:cs="Arial"/>
                <w:szCs w:val="24"/>
              </w:rPr>
            </w:pPr>
            <w:r w:rsidRPr="00A9360C">
              <w:rPr>
                <w:rFonts w:ascii="Arial" w:hAnsi="Arial" w:cs="Arial"/>
                <w:szCs w:val="24"/>
              </w:rPr>
              <w:t xml:space="preserve">However, ESCC is committed to providing high quality walking and cycling infrastructure and will be undertaking further work on the LCWIP during 2022/23 </w:t>
            </w:r>
            <w:r w:rsidR="0012634D" w:rsidRPr="00A9360C">
              <w:rPr>
                <w:rFonts w:ascii="Arial" w:hAnsi="Arial" w:cs="Arial"/>
                <w:szCs w:val="24"/>
              </w:rPr>
              <w:t>to: -</w:t>
            </w:r>
            <w:r w:rsidRPr="00A9360C">
              <w:rPr>
                <w:rFonts w:ascii="Arial" w:hAnsi="Arial" w:cs="Arial"/>
                <w:szCs w:val="24"/>
              </w:rPr>
              <w:t xml:space="preserve"> </w:t>
            </w:r>
          </w:p>
          <w:p w14:paraId="50E76918" w14:textId="77777777" w:rsidR="00A9360C" w:rsidRPr="00A9360C" w:rsidRDefault="00A9360C" w:rsidP="00A9360C">
            <w:pPr>
              <w:numPr>
                <w:ilvl w:val="0"/>
                <w:numId w:val="19"/>
              </w:numPr>
              <w:spacing w:before="40" w:after="40"/>
              <w:jc w:val="both"/>
              <w:rPr>
                <w:rFonts w:ascii="Arial" w:hAnsi="Arial" w:cs="Arial"/>
                <w:bCs/>
                <w:szCs w:val="24"/>
              </w:rPr>
            </w:pPr>
            <w:r w:rsidRPr="00A9360C">
              <w:rPr>
                <w:rFonts w:ascii="Arial" w:hAnsi="Arial" w:cs="Arial"/>
                <w:bCs/>
                <w:szCs w:val="24"/>
              </w:rPr>
              <w:t>strengthen the walking element of the plan,</w:t>
            </w:r>
          </w:p>
          <w:p w14:paraId="58B795FC" w14:textId="77777777" w:rsidR="00A9360C" w:rsidRPr="00A9360C" w:rsidRDefault="00A9360C" w:rsidP="00A9360C">
            <w:pPr>
              <w:numPr>
                <w:ilvl w:val="0"/>
                <w:numId w:val="19"/>
              </w:numPr>
              <w:spacing w:before="40" w:after="40"/>
              <w:jc w:val="both"/>
              <w:rPr>
                <w:rFonts w:ascii="Arial" w:hAnsi="Arial" w:cs="Arial"/>
                <w:bCs/>
                <w:szCs w:val="24"/>
              </w:rPr>
            </w:pPr>
            <w:r w:rsidRPr="00A9360C">
              <w:rPr>
                <w:rFonts w:ascii="Arial" w:hAnsi="Arial" w:cs="Arial"/>
                <w:bCs/>
                <w:szCs w:val="24"/>
              </w:rPr>
              <w:t>potentially identify cycling schemes which align with the new government Local Transport Note (LTN) 1/20 ‘Cycle Infrastructure Design’, and</w:t>
            </w:r>
          </w:p>
          <w:p w14:paraId="5BC96F72" w14:textId="120E24D8" w:rsidR="00A9360C" w:rsidRPr="0012634D" w:rsidRDefault="00A9360C" w:rsidP="0012634D">
            <w:pPr>
              <w:spacing w:before="40" w:after="40"/>
              <w:ind w:left="360"/>
              <w:jc w:val="both"/>
              <w:rPr>
                <w:rFonts w:ascii="Arial" w:hAnsi="Arial" w:cs="Arial"/>
                <w:szCs w:val="24"/>
              </w:rPr>
            </w:pPr>
            <w:r w:rsidRPr="00A9360C">
              <w:rPr>
                <w:rFonts w:ascii="Arial" w:hAnsi="Arial" w:cs="Arial"/>
                <w:bCs/>
                <w:szCs w:val="24"/>
              </w:rPr>
              <w:t>potentially include schemes which will provide greater priority for people cycling and walking within neighbourhoods or key centres</w:t>
            </w:r>
          </w:p>
        </w:tc>
      </w:tr>
    </w:tbl>
    <w:tbl>
      <w:tblPr>
        <w:tblStyle w:val="TableGrid"/>
        <w:tblW w:w="14029" w:type="dxa"/>
        <w:tblLook w:val="04A0" w:firstRow="1" w:lastRow="0" w:firstColumn="1" w:lastColumn="0" w:noHBand="0" w:noVBand="1"/>
      </w:tblPr>
      <w:tblGrid>
        <w:gridCol w:w="5949"/>
        <w:gridCol w:w="8080"/>
      </w:tblGrid>
      <w:tr w:rsidR="00A9360C" w:rsidRPr="00A9360C" w14:paraId="548E73F3" w14:textId="77777777" w:rsidTr="000C74CB">
        <w:tc>
          <w:tcPr>
            <w:tcW w:w="5949" w:type="dxa"/>
          </w:tcPr>
          <w:p w14:paraId="025FE8B3" w14:textId="277F0729"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rPr>
              <w:t>Shared cycling and walking routes are supported.</w:t>
            </w:r>
          </w:p>
          <w:p w14:paraId="346ECB5B" w14:textId="77777777" w:rsidR="00A9360C" w:rsidRPr="00A9360C" w:rsidRDefault="00A9360C" w:rsidP="000C74CB">
            <w:pPr>
              <w:pStyle w:val="ListParagraph"/>
              <w:ind w:left="360"/>
              <w:rPr>
                <w:rFonts w:ascii="Arial" w:hAnsi="Arial" w:cs="Arial"/>
                <w:b/>
                <w:bCs/>
                <w:sz w:val="24"/>
                <w:szCs w:val="24"/>
                <w:u w:val="single"/>
              </w:rPr>
            </w:pPr>
          </w:p>
        </w:tc>
        <w:tc>
          <w:tcPr>
            <w:tcW w:w="8080" w:type="dxa"/>
          </w:tcPr>
          <w:p w14:paraId="197C41F9" w14:textId="4FE7C444" w:rsidR="00A9360C" w:rsidRPr="00A9360C" w:rsidRDefault="00A9360C" w:rsidP="000C74CB">
            <w:pPr>
              <w:rPr>
                <w:rFonts w:ascii="Arial" w:hAnsi="Arial" w:cs="Arial"/>
                <w:b/>
                <w:bCs/>
                <w:i/>
                <w:iCs/>
                <w:sz w:val="24"/>
                <w:szCs w:val="24"/>
              </w:rPr>
            </w:pPr>
          </w:p>
          <w:p w14:paraId="4EFBA4C1" w14:textId="77777777" w:rsidR="00A9360C" w:rsidRPr="00A9360C" w:rsidRDefault="00A9360C" w:rsidP="00A9360C">
            <w:pPr>
              <w:pStyle w:val="ListParagraph"/>
              <w:numPr>
                <w:ilvl w:val="0"/>
                <w:numId w:val="20"/>
              </w:numPr>
              <w:ind w:left="314"/>
              <w:rPr>
                <w:rFonts w:ascii="Arial" w:hAnsi="Arial" w:cs="Arial"/>
                <w:sz w:val="24"/>
                <w:szCs w:val="24"/>
              </w:rPr>
            </w:pPr>
            <w:r w:rsidRPr="00A9360C">
              <w:rPr>
                <w:rFonts w:ascii="Arial" w:hAnsi="Arial" w:cs="Arial"/>
                <w:sz w:val="24"/>
                <w:szCs w:val="24"/>
              </w:rPr>
              <w:t xml:space="preserve">Recent guidance advises that segregated walking and cycle paths should be introduced where possible. </w:t>
            </w:r>
          </w:p>
          <w:p w14:paraId="26EC5BE7" w14:textId="77777777" w:rsidR="00A9360C" w:rsidRPr="0012634D" w:rsidRDefault="00A9360C" w:rsidP="0012634D">
            <w:pPr>
              <w:pStyle w:val="Main-Head"/>
              <w:numPr>
                <w:ilvl w:val="0"/>
                <w:numId w:val="20"/>
              </w:numPr>
              <w:spacing w:line="240" w:lineRule="auto"/>
              <w:ind w:left="314"/>
              <w:contextualSpacing/>
              <w:rPr>
                <w:rFonts w:ascii="Arial" w:hAnsi="Arial" w:cs="Arial"/>
                <w:sz w:val="24"/>
                <w:szCs w:val="24"/>
              </w:rPr>
            </w:pPr>
            <w:r w:rsidRPr="00A9360C">
              <w:rPr>
                <w:rFonts w:ascii="Arial" w:hAnsi="Arial" w:cs="Arial"/>
                <w:sz w:val="24"/>
                <w:szCs w:val="24"/>
              </w:rPr>
              <w:lastRenderedPageBreak/>
              <w:t>However as explained in question 9, often due to the lack of space and the competing and important demands from other modes, there will be instances we will have to depart from LTN 1/20 and introduce shared walking and cycle routes, this may be for part or all of a route.</w:t>
            </w:r>
          </w:p>
        </w:tc>
      </w:tr>
      <w:tr w:rsidR="00A9360C" w:rsidRPr="00A9360C" w14:paraId="6A7AF734" w14:textId="77777777" w:rsidTr="000C74CB">
        <w:tc>
          <w:tcPr>
            <w:tcW w:w="5949" w:type="dxa"/>
          </w:tcPr>
          <w:p w14:paraId="7803129B"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lastRenderedPageBreak/>
              <w:t>Road space should not be re-allocated to active travel as it will cause more congestion on the roads.</w:t>
            </w:r>
          </w:p>
        </w:tc>
        <w:tc>
          <w:tcPr>
            <w:tcW w:w="8080" w:type="dxa"/>
          </w:tcPr>
          <w:p w14:paraId="28EDC2A4" w14:textId="427E7C7B" w:rsidR="00A9360C" w:rsidRPr="00A9360C" w:rsidRDefault="00A9360C" w:rsidP="00A9360C">
            <w:pPr>
              <w:pStyle w:val="ListParagraph"/>
              <w:numPr>
                <w:ilvl w:val="0"/>
                <w:numId w:val="36"/>
              </w:numPr>
              <w:rPr>
                <w:rFonts w:ascii="Arial" w:hAnsi="Arial" w:cs="Arial"/>
                <w:sz w:val="24"/>
                <w:szCs w:val="24"/>
              </w:rPr>
            </w:pPr>
            <w:r w:rsidRPr="00A9360C">
              <w:rPr>
                <w:rFonts w:ascii="Arial" w:hAnsi="Arial" w:cs="Arial"/>
                <w:sz w:val="24"/>
                <w:szCs w:val="24"/>
              </w:rPr>
              <w:t>The provision for new</w:t>
            </w:r>
            <w:r w:rsidRPr="0012634D">
              <w:rPr>
                <w:rFonts w:ascii="Arial" w:hAnsi="Arial" w:cs="Arial"/>
                <w:sz w:val="24"/>
                <w:szCs w:val="24"/>
              </w:rPr>
              <w:t xml:space="preserve"> cycl</w:t>
            </w:r>
            <w:r w:rsidRPr="00A9360C">
              <w:rPr>
                <w:rFonts w:ascii="Arial" w:hAnsi="Arial" w:cs="Arial"/>
                <w:sz w:val="24"/>
                <w:szCs w:val="24"/>
              </w:rPr>
              <w:t>ing or</w:t>
            </w:r>
            <w:r w:rsidRPr="0012634D">
              <w:rPr>
                <w:rFonts w:ascii="Arial" w:hAnsi="Arial" w:cs="Arial"/>
                <w:sz w:val="24"/>
                <w:szCs w:val="24"/>
              </w:rPr>
              <w:t xml:space="preserve"> walking</w:t>
            </w:r>
            <w:r w:rsidRPr="00A9360C">
              <w:rPr>
                <w:rFonts w:ascii="Arial" w:hAnsi="Arial" w:cs="Arial"/>
                <w:sz w:val="24"/>
                <w:szCs w:val="24"/>
              </w:rPr>
              <w:t xml:space="preserve"> measures which</w:t>
            </w:r>
            <w:r w:rsidRPr="0012634D">
              <w:rPr>
                <w:rFonts w:ascii="Arial" w:hAnsi="Arial" w:cs="Arial"/>
                <w:sz w:val="24"/>
                <w:szCs w:val="24"/>
              </w:rPr>
              <w:t xml:space="preserve"> </w:t>
            </w:r>
            <w:r w:rsidRPr="00A9360C">
              <w:rPr>
                <w:rFonts w:ascii="Arial" w:hAnsi="Arial" w:cs="Arial"/>
                <w:sz w:val="24"/>
                <w:szCs w:val="24"/>
              </w:rPr>
              <w:t>involve re-allocating road space</w:t>
            </w:r>
            <w:r w:rsidRPr="0012634D">
              <w:rPr>
                <w:rFonts w:ascii="Arial" w:hAnsi="Arial" w:cs="Arial"/>
                <w:sz w:val="24"/>
                <w:szCs w:val="24"/>
              </w:rPr>
              <w:t xml:space="preserve">, </w:t>
            </w:r>
            <w:r w:rsidRPr="00A9360C">
              <w:rPr>
                <w:rFonts w:ascii="Arial" w:hAnsi="Arial" w:cs="Arial"/>
                <w:sz w:val="24"/>
                <w:szCs w:val="24"/>
              </w:rPr>
              <w:t xml:space="preserve">will be developed by undertaking </w:t>
            </w:r>
            <w:r w:rsidRPr="0012634D">
              <w:rPr>
                <w:rFonts w:ascii="Arial" w:hAnsi="Arial" w:cs="Arial"/>
                <w:sz w:val="24"/>
                <w:szCs w:val="24"/>
              </w:rPr>
              <w:t>appropriate</w:t>
            </w:r>
            <w:r w:rsidRPr="00A9360C">
              <w:rPr>
                <w:rFonts w:ascii="Arial" w:hAnsi="Arial" w:cs="Arial"/>
                <w:sz w:val="24"/>
                <w:szCs w:val="24"/>
              </w:rPr>
              <w:t xml:space="preserve"> assessment and</w:t>
            </w:r>
            <w:r w:rsidRPr="0012634D">
              <w:rPr>
                <w:rFonts w:ascii="Arial" w:hAnsi="Arial" w:cs="Arial"/>
                <w:sz w:val="24"/>
                <w:szCs w:val="24"/>
              </w:rPr>
              <w:t xml:space="preserve"> audits</w:t>
            </w:r>
            <w:r w:rsidRPr="00A9360C">
              <w:rPr>
                <w:rFonts w:ascii="Arial" w:hAnsi="Arial" w:cs="Arial"/>
                <w:sz w:val="24"/>
                <w:szCs w:val="24"/>
              </w:rPr>
              <w:t xml:space="preserve">. This will </w:t>
            </w:r>
            <w:r w:rsidRPr="0012634D">
              <w:rPr>
                <w:rFonts w:ascii="Arial" w:hAnsi="Arial" w:cs="Arial"/>
                <w:sz w:val="24"/>
                <w:szCs w:val="24"/>
              </w:rPr>
              <w:t>ensure th</w:t>
            </w:r>
            <w:r w:rsidRPr="00A9360C">
              <w:rPr>
                <w:rFonts w:ascii="Arial" w:hAnsi="Arial" w:cs="Arial"/>
                <w:sz w:val="24"/>
                <w:szCs w:val="24"/>
              </w:rPr>
              <w:t xml:space="preserve">at the issues and opportunities are assessed </w:t>
            </w:r>
            <w:r w:rsidR="0012634D" w:rsidRPr="00A9360C">
              <w:rPr>
                <w:rFonts w:ascii="Arial" w:hAnsi="Arial" w:cs="Arial"/>
                <w:sz w:val="24"/>
                <w:szCs w:val="24"/>
              </w:rPr>
              <w:t>fully,</w:t>
            </w:r>
            <w:r w:rsidRPr="00A9360C">
              <w:rPr>
                <w:rFonts w:ascii="Arial" w:hAnsi="Arial" w:cs="Arial"/>
                <w:sz w:val="24"/>
                <w:szCs w:val="24"/>
              </w:rPr>
              <w:t xml:space="preserve"> and key stakeholders and the public are able to provide their views through engagement and consultation with ESCC.</w:t>
            </w:r>
            <w:r w:rsidRPr="0012634D">
              <w:rPr>
                <w:rFonts w:ascii="Arial" w:hAnsi="Arial" w:cs="Arial"/>
                <w:sz w:val="24"/>
                <w:szCs w:val="24"/>
              </w:rPr>
              <w:t xml:space="preserve">is </w:t>
            </w:r>
          </w:p>
          <w:p w14:paraId="4450CAA5" w14:textId="77777777" w:rsidR="00A9360C" w:rsidRPr="0012634D" w:rsidRDefault="00A9360C" w:rsidP="0012634D">
            <w:pPr>
              <w:pStyle w:val="Main-Head"/>
              <w:numPr>
                <w:ilvl w:val="0"/>
                <w:numId w:val="36"/>
              </w:numPr>
              <w:spacing w:line="240" w:lineRule="auto"/>
              <w:contextualSpacing/>
              <w:rPr>
                <w:rFonts w:ascii="Arial" w:hAnsi="Arial" w:cs="Arial"/>
                <w:b w:val="0"/>
                <w:bCs/>
                <w:sz w:val="24"/>
                <w:szCs w:val="24"/>
              </w:rPr>
            </w:pPr>
            <w:r w:rsidRPr="0012634D">
              <w:rPr>
                <w:rFonts w:ascii="Arial" w:hAnsi="Arial" w:cs="Arial"/>
                <w:b w:val="0"/>
                <w:bCs/>
                <w:sz w:val="24"/>
                <w:szCs w:val="24"/>
              </w:rPr>
              <w:t xml:space="preserve">The re-allocation of road space to enable more people to walk and cycle is a key aim of the governments ‘Gear Change’ Strategy, with the expectation that local authorities will look to deliver schemes which support this. ESCC has already undertaken a successful trial of a ‘School Streets’ project, which involved restricting access to the road directly outside of the school entrance. </w:t>
            </w:r>
          </w:p>
        </w:tc>
      </w:tr>
      <w:tr w:rsidR="00A9360C" w:rsidRPr="00A9360C" w14:paraId="73375661" w14:textId="77777777" w:rsidTr="000C74CB">
        <w:tc>
          <w:tcPr>
            <w:tcW w:w="5949" w:type="dxa"/>
          </w:tcPr>
          <w:p w14:paraId="0A6A68E0"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Require greater connectivity of proposed cycling and walking networks to existing routes</w:t>
            </w:r>
          </w:p>
          <w:p w14:paraId="2F460AD4" w14:textId="77777777" w:rsidR="00A9360C" w:rsidRPr="00A9360C" w:rsidRDefault="00A9360C" w:rsidP="000C74CB">
            <w:pPr>
              <w:rPr>
                <w:rFonts w:ascii="Arial" w:hAnsi="Arial" w:cs="Arial"/>
                <w:b/>
                <w:bCs/>
                <w:sz w:val="24"/>
                <w:szCs w:val="24"/>
              </w:rPr>
            </w:pPr>
          </w:p>
        </w:tc>
        <w:tc>
          <w:tcPr>
            <w:tcW w:w="8080" w:type="dxa"/>
          </w:tcPr>
          <w:p w14:paraId="2D1A3C5C" w14:textId="77777777" w:rsidR="00A9360C" w:rsidRPr="00A9360C" w:rsidRDefault="00A9360C" w:rsidP="00A9360C">
            <w:pPr>
              <w:pStyle w:val="ListParagraph"/>
              <w:numPr>
                <w:ilvl w:val="0"/>
                <w:numId w:val="21"/>
              </w:numPr>
              <w:ind w:left="314"/>
              <w:rPr>
                <w:rFonts w:ascii="Arial" w:hAnsi="Arial" w:cs="Arial"/>
                <w:sz w:val="24"/>
                <w:szCs w:val="24"/>
              </w:rPr>
            </w:pPr>
            <w:r w:rsidRPr="00A9360C">
              <w:rPr>
                <w:rFonts w:ascii="Arial" w:hAnsi="Arial" w:cs="Arial"/>
                <w:sz w:val="24"/>
                <w:szCs w:val="24"/>
              </w:rPr>
              <w:t xml:space="preserve">The draft LCWIP seeks to improve connectivity between existing routes and to key attractors from residential areas in the priority areas as identified in Appendix B. </w:t>
            </w:r>
          </w:p>
          <w:p w14:paraId="628A6AFD" w14:textId="77777777" w:rsidR="00A9360C" w:rsidRPr="00A9360C" w:rsidRDefault="00A9360C" w:rsidP="00A9360C">
            <w:pPr>
              <w:pStyle w:val="ListParagraph"/>
              <w:numPr>
                <w:ilvl w:val="0"/>
                <w:numId w:val="21"/>
              </w:numPr>
              <w:ind w:left="314"/>
              <w:rPr>
                <w:rFonts w:ascii="Arial" w:hAnsi="Arial" w:cs="Arial"/>
                <w:sz w:val="24"/>
                <w:szCs w:val="24"/>
              </w:rPr>
            </w:pPr>
            <w:r w:rsidRPr="00A9360C">
              <w:rPr>
                <w:rFonts w:ascii="Arial" w:hAnsi="Arial" w:cs="Arial"/>
                <w:sz w:val="24"/>
                <w:szCs w:val="24"/>
              </w:rPr>
              <w:t>It is not possible to prioritise or identify all of these within this LCWIP, however, we envisage that future iterations of the plan will identify and plan for making these connections.</w:t>
            </w:r>
          </w:p>
        </w:tc>
      </w:tr>
      <w:tr w:rsidR="00A9360C" w:rsidRPr="00A9360C" w14:paraId="4DA37A49" w14:textId="77777777" w:rsidTr="000C74CB">
        <w:tc>
          <w:tcPr>
            <w:tcW w:w="5949" w:type="dxa"/>
          </w:tcPr>
          <w:p w14:paraId="2CF9CBB7"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Require more traffic calming/20mph zones/reduction of parking</w:t>
            </w:r>
          </w:p>
          <w:p w14:paraId="0608E45B"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1E2D255E" w14:textId="26A78495" w:rsidR="00A9360C" w:rsidRPr="0012634D" w:rsidRDefault="00A9360C" w:rsidP="0012634D">
            <w:pPr>
              <w:pStyle w:val="Main-Head"/>
              <w:numPr>
                <w:ilvl w:val="0"/>
                <w:numId w:val="37"/>
              </w:numPr>
              <w:spacing w:line="240" w:lineRule="auto"/>
              <w:contextualSpacing/>
              <w:rPr>
                <w:rFonts w:ascii="Arial" w:hAnsi="Arial" w:cs="Arial"/>
                <w:b w:val="0"/>
                <w:bCs/>
                <w:sz w:val="24"/>
                <w:szCs w:val="24"/>
              </w:rPr>
            </w:pPr>
            <w:r w:rsidRPr="0012634D">
              <w:rPr>
                <w:rFonts w:ascii="Arial" w:hAnsi="Arial" w:cs="Arial"/>
                <w:b w:val="0"/>
                <w:bCs/>
                <w:sz w:val="24"/>
                <w:szCs w:val="24"/>
              </w:rPr>
              <w:t>These types of measures will be identified either through requests through the ESCC</w:t>
            </w:r>
            <w:r w:rsidR="0012634D">
              <w:rPr>
                <w:rFonts w:ascii="Arial" w:hAnsi="Arial" w:cs="Arial"/>
                <w:b w:val="0"/>
                <w:bCs/>
                <w:sz w:val="24"/>
                <w:szCs w:val="24"/>
              </w:rPr>
              <w:t xml:space="preserve"> </w:t>
            </w:r>
            <w:r w:rsidRPr="0012634D">
              <w:rPr>
                <w:rFonts w:ascii="Arial" w:hAnsi="Arial" w:cs="Arial"/>
                <w:b w:val="0"/>
                <w:bCs/>
                <w:sz w:val="24"/>
                <w:szCs w:val="24"/>
              </w:rPr>
              <w:t xml:space="preserve">capital programme for local transport </w:t>
            </w:r>
            <w:r w:rsidR="0012634D">
              <w:rPr>
                <w:rFonts w:ascii="Arial" w:hAnsi="Arial" w:cs="Arial"/>
                <w:b w:val="0"/>
                <w:bCs/>
                <w:sz w:val="24"/>
                <w:szCs w:val="24"/>
              </w:rPr>
              <w:t>improvements</w:t>
            </w:r>
            <w:r w:rsidRPr="0012634D">
              <w:rPr>
                <w:rFonts w:ascii="Arial" w:hAnsi="Arial" w:cs="Arial"/>
                <w:b w:val="0"/>
                <w:bCs/>
                <w:sz w:val="24"/>
                <w:szCs w:val="24"/>
              </w:rPr>
              <w:t xml:space="preserve">, or identified and delivered as part of larger schemes, as deemed appropriate. </w:t>
            </w:r>
          </w:p>
          <w:p w14:paraId="44FF445D" w14:textId="0F1B9D87" w:rsidR="00A9360C" w:rsidRPr="0012634D" w:rsidRDefault="00A9360C" w:rsidP="00A9360C">
            <w:pPr>
              <w:pStyle w:val="ListParagraph"/>
              <w:numPr>
                <w:ilvl w:val="0"/>
                <w:numId w:val="37"/>
              </w:numPr>
              <w:rPr>
                <w:rFonts w:ascii="Arial" w:hAnsi="Arial" w:cs="Arial"/>
                <w:bCs/>
                <w:sz w:val="24"/>
                <w:szCs w:val="24"/>
              </w:rPr>
            </w:pPr>
            <w:r w:rsidRPr="0012634D">
              <w:rPr>
                <w:rFonts w:ascii="Arial" w:hAnsi="Arial" w:cs="Arial"/>
                <w:bCs/>
                <w:sz w:val="24"/>
                <w:szCs w:val="24"/>
              </w:rPr>
              <w:t xml:space="preserve">The reduction of parking to either provide more space for cycling and walking measures or to discourage people driving will be considered on a scheme basis during the design phase where both key stakeholders and the public will be consulted. </w:t>
            </w:r>
          </w:p>
          <w:p w14:paraId="0FEE8CFD" w14:textId="37378E06" w:rsidR="00A9360C" w:rsidRPr="0012634D" w:rsidRDefault="00A9360C" w:rsidP="0012634D">
            <w:pPr>
              <w:pStyle w:val="Main-Head"/>
              <w:numPr>
                <w:ilvl w:val="0"/>
                <w:numId w:val="37"/>
              </w:numPr>
              <w:spacing w:line="240" w:lineRule="auto"/>
              <w:contextualSpacing/>
              <w:rPr>
                <w:rFonts w:ascii="Arial" w:hAnsi="Arial" w:cs="Arial"/>
                <w:sz w:val="24"/>
                <w:szCs w:val="24"/>
              </w:rPr>
            </w:pPr>
            <w:r w:rsidRPr="0012634D">
              <w:rPr>
                <w:rFonts w:ascii="Arial" w:hAnsi="Arial" w:cs="Arial"/>
                <w:b w:val="0"/>
                <w:bCs/>
                <w:sz w:val="24"/>
                <w:szCs w:val="24"/>
              </w:rPr>
              <w:lastRenderedPageBreak/>
              <w:t>The majority of on street parking is either</w:t>
            </w:r>
            <w:r w:rsidR="0012634D">
              <w:rPr>
                <w:rFonts w:ascii="Arial" w:hAnsi="Arial" w:cs="Arial"/>
                <w:b w:val="0"/>
                <w:bCs/>
                <w:sz w:val="24"/>
                <w:szCs w:val="24"/>
              </w:rPr>
              <w:t xml:space="preserve"> </w:t>
            </w:r>
            <w:r w:rsidRPr="0012634D">
              <w:rPr>
                <w:rFonts w:ascii="Arial" w:hAnsi="Arial" w:cs="Arial"/>
                <w:b w:val="0"/>
                <w:bCs/>
                <w:sz w:val="24"/>
                <w:szCs w:val="24"/>
              </w:rPr>
              <w:t xml:space="preserve">privately owned, or the responsibility of local planning authorities, </w:t>
            </w:r>
            <w:r w:rsidRPr="0012634D">
              <w:rPr>
                <w:rFonts w:ascii="Arial" w:hAnsi="Arial" w:cs="Arial"/>
                <w:b w:val="0"/>
                <w:bCs/>
                <w:sz w:val="24"/>
                <w:szCs w:val="24"/>
                <w:u w:val="single"/>
              </w:rPr>
              <w:t>not</w:t>
            </w:r>
            <w:r w:rsidRPr="0012634D">
              <w:rPr>
                <w:rFonts w:ascii="Arial" w:hAnsi="Arial" w:cs="Arial"/>
                <w:b w:val="0"/>
                <w:bCs/>
                <w:sz w:val="24"/>
                <w:szCs w:val="24"/>
              </w:rPr>
              <w:t xml:space="preserve"> the local transport </w:t>
            </w:r>
            <w:r w:rsidR="0012634D" w:rsidRPr="0012634D">
              <w:rPr>
                <w:rFonts w:ascii="Arial" w:hAnsi="Arial" w:cs="Arial"/>
                <w:b w:val="0"/>
                <w:bCs/>
                <w:sz w:val="24"/>
                <w:szCs w:val="24"/>
              </w:rPr>
              <w:t>authority,</w:t>
            </w:r>
            <w:r w:rsidRPr="0012634D">
              <w:rPr>
                <w:rFonts w:ascii="Arial" w:hAnsi="Arial" w:cs="Arial"/>
                <w:b w:val="0"/>
                <w:bCs/>
                <w:sz w:val="24"/>
                <w:szCs w:val="24"/>
              </w:rPr>
              <w:t xml:space="preserve"> </w:t>
            </w:r>
            <w:r w:rsidR="0012634D" w:rsidRPr="0012634D">
              <w:rPr>
                <w:rFonts w:ascii="Arial" w:hAnsi="Arial" w:cs="Arial"/>
                <w:b w:val="0"/>
                <w:bCs/>
                <w:sz w:val="24"/>
                <w:szCs w:val="24"/>
              </w:rPr>
              <w:t>i.e.,</w:t>
            </w:r>
            <w:r w:rsidRPr="0012634D">
              <w:rPr>
                <w:rFonts w:ascii="Arial" w:hAnsi="Arial" w:cs="Arial"/>
                <w:b w:val="0"/>
                <w:bCs/>
                <w:sz w:val="24"/>
                <w:szCs w:val="24"/>
              </w:rPr>
              <w:t xml:space="preserve"> ESCC.</w:t>
            </w:r>
          </w:p>
        </w:tc>
      </w:tr>
      <w:tr w:rsidR="00A9360C" w:rsidRPr="00A9360C" w14:paraId="4CD254C4" w14:textId="77777777" w:rsidTr="000C74CB">
        <w:tc>
          <w:tcPr>
            <w:tcW w:w="5949" w:type="dxa"/>
          </w:tcPr>
          <w:p w14:paraId="13971B16"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rPr>
              <w:lastRenderedPageBreak/>
              <w:t>Would like consideration given to the needs of equestrian users in the development of routes</w:t>
            </w:r>
          </w:p>
          <w:p w14:paraId="26F6E94B"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6960B4F7" w14:textId="43F923B4" w:rsidR="00A9360C" w:rsidRPr="00A9360C" w:rsidRDefault="00A9360C" w:rsidP="00A9360C">
            <w:pPr>
              <w:pStyle w:val="ListParagraph"/>
              <w:numPr>
                <w:ilvl w:val="0"/>
                <w:numId w:val="22"/>
              </w:numPr>
              <w:ind w:left="314"/>
              <w:rPr>
                <w:rFonts w:ascii="Arial" w:hAnsi="Arial" w:cs="Arial"/>
                <w:sz w:val="24"/>
                <w:szCs w:val="24"/>
              </w:rPr>
            </w:pPr>
            <w:r w:rsidRPr="00A9360C">
              <w:rPr>
                <w:rFonts w:ascii="Arial" w:hAnsi="Arial" w:cs="Arial"/>
                <w:sz w:val="24"/>
                <w:szCs w:val="24"/>
              </w:rPr>
              <w:t xml:space="preserve">If any new routes, particularly which will potentially impact equestrian users, both positively </w:t>
            </w:r>
            <w:r w:rsidR="0012634D" w:rsidRPr="00A9360C">
              <w:rPr>
                <w:rFonts w:ascii="Arial" w:hAnsi="Arial" w:cs="Arial"/>
                <w:sz w:val="24"/>
                <w:szCs w:val="24"/>
              </w:rPr>
              <w:t>and</w:t>
            </w:r>
            <w:r w:rsidRPr="00A9360C">
              <w:rPr>
                <w:rFonts w:ascii="Arial" w:hAnsi="Arial" w:cs="Arial"/>
                <w:sz w:val="24"/>
                <w:szCs w:val="24"/>
              </w:rPr>
              <w:t xml:space="preserve"> negatively, this would of course be subject to consultation. </w:t>
            </w:r>
          </w:p>
          <w:p w14:paraId="53ED2C89" w14:textId="65A8B14F" w:rsidR="00A9360C" w:rsidRPr="0012634D" w:rsidRDefault="00A9360C" w:rsidP="0012634D">
            <w:pPr>
              <w:pStyle w:val="ListParagraph"/>
              <w:numPr>
                <w:ilvl w:val="0"/>
                <w:numId w:val="22"/>
              </w:numPr>
              <w:ind w:left="314"/>
              <w:rPr>
                <w:rFonts w:ascii="Arial" w:hAnsi="Arial" w:cs="Arial"/>
                <w:sz w:val="24"/>
                <w:szCs w:val="24"/>
              </w:rPr>
            </w:pPr>
            <w:r w:rsidRPr="00A9360C">
              <w:rPr>
                <w:rFonts w:ascii="Arial" w:hAnsi="Arial" w:cs="Arial"/>
                <w:sz w:val="24"/>
                <w:szCs w:val="24"/>
              </w:rPr>
              <w:t xml:space="preserve">The ESCC </w:t>
            </w:r>
            <w:r w:rsidRPr="0012634D">
              <w:rPr>
                <w:rFonts w:ascii="Arial" w:hAnsi="Arial" w:cs="Arial"/>
                <w:sz w:val="24"/>
                <w:szCs w:val="24"/>
              </w:rPr>
              <w:t>Rights of Way team</w:t>
            </w:r>
            <w:r w:rsidRPr="00A9360C">
              <w:rPr>
                <w:rFonts w:ascii="Arial" w:hAnsi="Arial" w:cs="Arial"/>
                <w:sz w:val="24"/>
                <w:szCs w:val="24"/>
              </w:rPr>
              <w:t xml:space="preserve"> has been involved in the development of the ESCC LCWIP and has raised the need to accommodate the needs of equestrian users if bridleways are part of future scheme development.</w:t>
            </w:r>
          </w:p>
        </w:tc>
      </w:tr>
      <w:tr w:rsidR="00A9360C" w:rsidRPr="00A9360C" w14:paraId="71BD5763" w14:textId="77777777" w:rsidTr="000C74CB">
        <w:tc>
          <w:tcPr>
            <w:tcW w:w="5949" w:type="dxa"/>
          </w:tcPr>
          <w:p w14:paraId="3C0ACA9B"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Concern around the implementation, funding, and delivery of schemes</w:t>
            </w:r>
          </w:p>
          <w:p w14:paraId="050B6944" w14:textId="77777777" w:rsidR="00A9360C" w:rsidRPr="00A9360C" w:rsidRDefault="00A9360C" w:rsidP="000C74CB">
            <w:pPr>
              <w:pStyle w:val="ListParagraph"/>
              <w:ind w:left="360"/>
              <w:rPr>
                <w:rFonts w:ascii="Arial" w:hAnsi="Arial" w:cs="Arial"/>
                <w:b/>
                <w:bCs/>
                <w:sz w:val="24"/>
                <w:szCs w:val="24"/>
              </w:rPr>
            </w:pPr>
          </w:p>
        </w:tc>
        <w:tc>
          <w:tcPr>
            <w:tcW w:w="8080" w:type="dxa"/>
          </w:tcPr>
          <w:p w14:paraId="21D1F7B9" w14:textId="11204698" w:rsidR="00A9360C" w:rsidRPr="00A9360C" w:rsidRDefault="00A9360C" w:rsidP="00A9360C">
            <w:pPr>
              <w:pStyle w:val="ListParagraph"/>
              <w:numPr>
                <w:ilvl w:val="0"/>
                <w:numId w:val="23"/>
              </w:numPr>
              <w:ind w:left="314"/>
              <w:rPr>
                <w:rFonts w:ascii="Arial" w:hAnsi="Arial" w:cs="Arial"/>
                <w:sz w:val="24"/>
                <w:szCs w:val="24"/>
              </w:rPr>
            </w:pPr>
            <w:r w:rsidRPr="00A9360C">
              <w:rPr>
                <w:rFonts w:ascii="Arial" w:hAnsi="Arial" w:cs="Arial"/>
                <w:sz w:val="24"/>
                <w:szCs w:val="24"/>
              </w:rPr>
              <w:t>Without an LCWIP in place which specifies where schemes can come forward in the county it will be more difficult for ESCC and their partners to secure larger scale national funding for the implementation of the walking and cycling schemes identified within the plan.</w:t>
            </w:r>
            <w:r w:rsidR="0012634D">
              <w:rPr>
                <w:rFonts w:ascii="Arial" w:hAnsi="Arial" w:cs="Arial"/>
                <w:sz w:val="24"/>
                <w:szCs w:val="24"/>
              </w:rPr>
              <w:t xml:space="preserve"> </w:t>
            </w:r>
            <w:r w:rsidRPr="00A9360C">
              <w:rPr>
                <w:rFonts w:ascii="Arial" w:hAnsi="Arial" w:cs="Arial"/>
                <w:sz w:val="24"/>
                <w:szCs w:val="24"/>
              </w:rPr>
              <w:t>The current plan prioritises more urban areas of the county and the larger market towns.</w:t>
            </w:r>
          </w:p>
          <w:p w14:paraId="0F193985" w14:textId="77777777" w:rsidR="00A9360C" w:rsidRPr="0012634D" w:rsidRDefault="00A9360C" w:rsidP="00A9360C">
            <w:pPr>
              <w:pStyle w:val="ListParagraph"/>
              <w:numPr>
                <w:ilvl w:val="0"/>
                <w:numId w:val="23"/>
              </w:numPr>
              <w:ind w:left="314"/>
              <w:rPr>
                <w:rFonts w:ascii="Arial" w:hAnsi="Arial" w:cs="Arial"/>
                <w:sz w:val="24"/>
                <w:szCs w:val="24"/>
              </w:rPr>
            </w:pPr>
            <w:r w:rsidRPr="00A9360C">
              <w:rPr>
                <w:rFonts w:ascii="Arial" w:hAnsi="Arial" w:cs="Arial"/>
                <w:bCs/>
                <w:color w:val="404040"/>
                <w:sz w:val="24"/>
                <w:szCs w:val="24"/>
              </w:rPr>
              <w:t>The draft LCWIP also recognises the importance of opportunities for cycling and walking trips within rural areas. Working with our key local partners, the draft LCWIP will also be used to seek and secure funding from a variety of sources to deliver the infrastructure and measures identified in the LCWIP.</w:t>
            </w:r>
            <w:r w:rsidRPr="00A9360C">
              <w:rPr>
                <w:rFonts w:ascii="Arial" w:hAnsi="Arial" w:cs="Arial"/>
                <w:b/>
                <w:color w:val="404040"/>
                <w:sz w:val="24"/>
                <w:szCs w:val="24"/>
              </w:rPr>
              <w:t xml:space="preserve"> </w:t>
            </w:r>
            <w:r w:rsidRPr="00A9360C">
              <w:rPr>
                <w:rFonts w:ascii="Arial" w:hAnsi="Arial" w:cs="Arial"/>
                <w:bCs/>
                <w:color w:val="404040"/>
                <w:sz w:val="24"/>
                <w:szCs w:val="24"/>
              </w:rPr>
              <w:t>Aside from Government funding, which will be more appropriate for funding schemes within the priority areas as they are able to demonstrate greater value for money</w:t>
            </w:r>
            <w:r w:rsidRPr="00A9360C">
              <w:rPr>
                <w:rFonts w:ascii="Arial" w:hAnsi="Arial" w:cs="Arial"/>
                <w:b/>
                <w:color w:val="404040"/>
                <w:sz w:val="24"/>
                <w:szCs w:val="24"/>
              </w:rPr>
              <w:t xml:space="preserve">, </w:t>
            </w:r>
            <w:r w:rsidRPr="00A9360C">
              <w:rPr>
                <w:rFonts w:ascii="Arial" w:hAnsi="Arial" w:cs="Arial"/>
                <w:bCs/>
                <w:color w:val="404040"/>
                <w:sz w:val="24"/>
                <w:szCs w:val="24"/>
              </w:rPr>
              <w:t>other</w:t>
            </w:r>
            <w:r w:rsidRPr="00A9360C">
              <w:rPr>
                <w:rFonts w:ascii="Arial" w:hAnsi="Arial" w:cs="Arial"/>
                <w:b/>
                <w:color w:val="404040"/>
                <w:sz w:val="24"/>
                <w:szCs w:val="24"/>
              </w:rPr>
              <w:t xml:space="preserve"> </w:t>
            </w:r>
            <w:r w:rsidRPr="00A9360C">
              <w:rPr>
                <w:rFonts w:ascii="Arial" w:hAnsi="Arial" w:cs="Arial"/>
                <w:bCs/>
                <w:color w:val="404040"/>
                <w:sz w:val="24"/>
                <w:szCs w:val="24"/>
              </w:rPr>
              <w:t>potential sources for more rural areas could include our Capital Programme of Local Transport Improvements, development contributions, and other partners bidding for funding.</w:t>
            </w:r>
          </w:p>
          <w:p w14:paraId="42DB4A47" w14:textId="3D2617C2" w:rsidR="00A9360C" w:rsidRPr="00431C86" w:rsidRDefault="00A9360C" w:rsidP="00431C86">
            <w:pPr>
              <w:pStyle w:val="ListParagraph"/>
              <w:numPr>
                <w:ilvl w:val="0"/>
                <w:numId w:val="23"/>
              </w:numPr>
              <w:ind w:left="314"/>
              <w:rPr>
                <w:rFonts w:ascii="Arial" w:hAnsi="Arial" w:cs="Arial"/>
                <w:sz w:val="24"/>
                <w:szCs w:val="24"/>
              </w:rPr>
            </w:pPr>
            <w:r w:rsidRPr="00A9360C">
              <w:rPr>
                <w:rFonts w:ascii="Arial" w:hAnsi="Arial" w:cs="Arial"/>
                <w:bCs/>
                <w:color w:val="404040"/>
                <w:sz w:val="24"/>
                <w:szCs w:val="24"/>
              </w:rPr>
              <w:t>The government has committed £2bn of funding for Active Travel for the next four years.</w:t>
            </w:r>
          </w:p>
        </w:tc>
      </w:tr>
    </w:tbl>
    <w:p w14:paraId="07CE69C1" w14:textId="77777777" w:rsidR="00A9360C" w:rsidRPr="00A9360C" w:rsidRDefault="00A9360C" w:rsidP="00A9360C">
      <w:pPr>
        <w:rPr>
          <w:rFonts w:ascii="Arial" w:hAnsi="Arial" w:cs="Arial"/>
          <w:b/>
          <w:bCs/>
          <w:sz w:val="24"/>
          <w:szCs w:val="24"/>
        </w:rPr>
      </w:pPr>
    </w:p>
    <w:p w14:paraId="14BBBD19" w14:textId="77777777" w:rsidR="00A9360C" w:rsidRPr="00A9360C" w:rsidRDefault="00A9360C" w:rsidP="00A9360C">
      <w:pPr>
        <w:rPr>
          <w:rFonts w:ascii="Arial" w:hAnsi="Arial" w:cs="Arial"/>
          <w:b/>
          <w:bCs/>
          <w:sz w:val="24"/>
          <w:szCs w:val="24"/>
        </w:rPr>
      </w:pPr>
    </w:p>
    <w:p w14:paraId="01523377" w14:textId="72302990" w:rsidR="00A9360C" w:rsidRDefault="00A9360C" w:rsidP="00A9360C">
      <w:pPr>
        <w:rPr>
          <w:rFonts w:ascii="Arial" w:hAnsi="Arial" w:cs="Arial"/>
          <w:b/>
          <w:bCs/>
          <w:sz w:val="24"/>
          <w:szCs w:val="24"/>
        </w:rPr>
      </w:pPr>
    </w:p>
    <w:p w14:paraId="3CB76CA1" w14:textId="77777777" w:rsidR="00A84B48" w:rsidRPr="00A9360C" w:rsidRDefault="00A84B48" w:rsidP="00A9360C">
      <w:pPr>
        <w:rPr>
          <w:rFonts w:ascii="Arial" w:hAnsi="Arial" w:cs="Arial"/>
          <w:b/>
          <w:bCs/>
          <w:sz w:val="24"/>
          <w:szCs w:val="24"/>
        </w:rPr>
      </w:pPr>
    </w:p>
    <w:p w14:paraId="498D055E" w14:textId="77777777" w:rsidR="00A9360C" w:rsidRPr="00A9360C" w:rsidRDefault="00A9360C" w:rsidP="00A9360C">
      <w:pPr>
        <w:rPr>
          <w:rFonts w:ascii="Arial" w:hAnsi="Arial" w:cs="Arial"/>
          <w:b/>
          <w:bCs/>
          <w:sz w:val="24"/>
          <w:szCs w:val="24"/>
        </w:rPr>
      </w:pPr>
    </w:p>
    <w:p w14:paraId="4213B646" w14:textId="634A4771" w:rsidR="00A9360C" w:rsidRDefault="00A9360C" w:rsidP="00A9360C">
      <w:pPr>
        <w:pStyle w:val="ListParagraph"/>
        <w:rPr>
          <w:rFonts w:ascii="Arial" w:hAnsi="Arial" w:cs="Arial"/>
          <w:b/>
          <w:bCs/>
          <w:sz w:val="24"/>
          <w:szCs w:val="24"/>
        </w:rPr>
      </w:pPr>
    </w:p>
    <w:p w14:paraId="33A39756" w14:textId="77777777" w:rsidR="00431C86" w:rsidRPr="00A9360C" w:rsidRDefault="00431C86" w:rsidP="00A9360C">
      <w:pPr>
        <w:pStyle w:val="ListParagraph"/>
        <w:rPr>
          <w:rFonts w:ascii="Arial" w:hAnsi="Arial" w:cs="Arial"/>
          <w:b/>
          <w:bCs/>
          <w:sz w:val="24"/>
          <w:szCs w:val="24"/>
        </w:rPr>
      </w:pPr>
    </w:p>
    <w:p w14:paraId="0944798B" w14:textId="77777777" w:rsidR="00A9360C" w:rsidRPr="00A9360C" w:rsidRDefault="00A9360C" w:rsidP="00A9360C">
      <w:pPr>
        <w:rPr>
          <w:rFonts w:ascii="Arial" w:hAnsi="Arial" w:cs="Arial"/>
          <w:b/>
          <w:bCs/>
          <w:sz w:val="24"/>
          <w:szCs w:val="24"/>
          <w:u w:val="single"/>
        </w:rPr>
      </w:pPr>
      <w:bookmarkStart w:id="37" w:name="_Hlk81820005"/>
      <w:r w:rsidRPr="00A9360C">
        <w:rPr>
          <w:rFonts w:ascii="Arial" w:hAnsi="Arial" w:cs="Arial"/>
          <w:b/>
          <w:bCs/>
          <w:sz w:val="24"/>
          <w:szCs w:val="24"/>
          <w:u w:val="single"/>
        </w:rPr>
        <w:t xml:space="preserve">Theme 3 - Safety and Training </w:t>
      </w:r>
    </w:p>
    <w:tbl>
      <w:tblPr>
        <w:tblStyle w:val="TableGrid"/>
        <w:tblW w:w="14029" w:type="dxa"/>
        <w:tblLook w:val="04A0" w:firstRow="1" w:lastRow="0" w:firstColumn="1" w:lastColumn="0" w:noHBand="0" w:noVBand="1"/>
      </w:tblPr>
      <w:tblGrid>
        <w:gridCol w:w="5949"/>
        <w:gridCol w:w="8080"/>
      </w:tblGrid>
      <w:tr w:rsidR="00A9360C" w:rsidRPr="00A9360C" w14:paraId="7956C30F" w14:textId="77777777" w:rsidTr="000C74CB">
        <w:tc>
          <w:tcPr>
            <w:tcW w:w="5949" w:type="dxa"/>
            <w:shd w:val="clear" w:color="auto" w:fill="B7FFD9" w:themeFill="accent1" w:themeFillTint="33"/>
          </w:tcPr>
          <w:bookmarkEnd w:id="37"/>
          <w:p w14:paraId="22F7825E" w14:textId="77777777" w:rsidR="00A9360C" w:rsidRPr="00A9360C" w:rsidRDefault="00A9360C" w:rsidP="000C74CB">
            <w:pPr>
              <w:rPr>
                <w:rFonts w:ascii="Arial" w:hAnsi="Arial" w:cs="Arial"/>
                <w:b/>
                <w:bCs/>
                <w:sz w:val="24"/>
                <w:szCs w:val="24"/>
              </w:rPr>
            </w:pPr>
            <w:r w:rsidRPr="00A9360C">
              <w:rPr>
                <w:rFonts w:ascii="Arial" w:hAnsi="Arial" w:cs="Arial"/>
                <w:b/>
                <w:bCs/>
                <w:sz w:val="24"/>
                <w:szCs w:val="24"/>
              </w:rPr>
              <w:t>Comment</w:t>
            </w:r>
          </w:p>
          <w:p w14:paraId="0C5124D2" w14:textId="77777777" w:rsidR="00A9360C" w:rsidRPr="00A9360C" w:rsidRDefault="00A9360C" w:rsidP="000C74CB">
            <w:pPr>
              <w:rPr>
                <w:rFonts w:ascii="Arial" w:hAnsi="Arial" w:cs="Arial"/>
                <w:b/>
                <w:bCs/>
                <w:sz w:val="24"/>
                <w:szCs w:val="24"/>
              </w:rPr>
            </w:pPr>
          </w:p>
        </w:tc>
        <w:tc>
          <w:tcPr>
            <w:tcW w:w="8080" w:type="dxa"/>
            <w:shd w:val="clear" w:color="auto" w:fill="B7FFD9" w:themeFill="accent1" w:themeFillTint="33"/>
          </w:tcPr>
          <w:p w14:paraId="1FFE4982" w14:textId="4E6C2181" w:rsidR="00A9360C" w:rsidRPr="00A9360C" w:rsidRDefault="00A9360C" w:rsidP="000C74CB">
            <w:pPr>
              <w:rPr>
                <w:rFonts w:ascii="Arial" w:hAnsi="Arial" w:cs="Arial"/>
                <w:b/>
                <w:bCs/>
                <w:sz w:val="24"/>
                <w:szCs w:val="24"/>
              </w:rPr>
            </w:pPr>
            <w:r w:rsidRPr="00A9360C">
              <w:rPr>
                <w:rFonts w:ascii="Arial" w:hAnsi="Arial" w:cs="Arial"/>
                <w:b/>
                <w:bCs/>
                <w:sz w:val="24"/>
                <w:szCs w:val="24"/>
              </w:rPr>
              <w:t>ESCC</w:t>
            </w:r>
            <w:r w:rsidR="0027603B">
              <w:rPr>
                <w:rFonts w:ascii="Arial" w:hAnsi="Arial" w:cs="Arial"/>
                <w:b/>
                <w:bCs/>
                <w:sz w:val="24"/>
                <w:szCs w:val="24"/>
              </w:rPr>
              <w:t xml:space="preserve"> Response</w:t>
            </w:r>
          </w:p>
        </w:tc>
      </w:tr>
      <w:tr w:rsidR="00A9360C" w:rsidRPr="00A9360C" w14:paraId="7FFD512F" w14:textId="77777777" w:rsidTr="000C74CB">
        <w:tc>
          <w:tcPr>
            <w:tcW w:w="5949" w:type="dxa"/>
          </w:tcPr>
          <w:p w14:paraId="1086178E" w14:textId="77777777" w:rsidR="00A9360C" w:rsidRPr="00A9360C" w:rsidRDefault="00A9360C" w:rsidP="00A9360C">
            <w:pPr>
              <w:pStyle w:val="ListParagraph"/>
              <w:numPr>
                <w:ilvl w:val="0"/>
                <w:numId w:val="10"/>
              </w:numPr>
              <w:rPr>
                <w:rFonts w:ascii="Arial" w:hAnsi="Arial" w:cs="Arial"/>
                <w:b/>
                <w:bCs/>
                <w:sz w:val="24"/>
                <w:szCs w:val="24"/>
              </w:rPr>
            </w:pPr>
            <w:r w:rsidRPr="00A9360C">
              <w:rPr>
                <w:rFonts w:ascii="Arial" w:hAnsi="Arial" w:cs="Arial"/>
                <w:b/>
                <w:bCs/>
                <w:sz w:val="24"/>
                <w:szCs w:val="24"/>
                <w:lang w:eastAsia="en-GB"/>
              </w:rPr>
              <w:t>Require greater regulation of cyclists.</w:t>
            </w:r>
          </w:p>
          <w:p w14:paraId="034254DE" w14:textId="77777777" w:rsidR="00A9360C" w:rsidRPr="00A9360C" w:rsidRDefault="00A9360C" w:rsidP="000C74CB">
            <w:pPr>
              <w:rPr>
                <w:rFonts w:ascii="Arial" w:hAnsi="Arial" w:cs="Arial"/>
                <w:b/>
                <w:bCs/>
                <w:sz w:val="24"/>
                <w:szCs w:val="24"/>
                <w:u w:val="single"/>
              </w:rPr>
            </w:pPr>
          </w:p>
        </w:tc>
        <w:tc>
          <w:tcPr>
            <w:tcW w:w="8080" w:type="dxa"/>
          </w:tcPr>
          <w:p w14:paraId="22BE778E" w14:textId="38BE56EA" w:rsidR="00A9360C" w:rsidRPr="0012634D" w:rsidRDefault="00A9360C" w:rsidP="000C74CB">
            <w:pPr>
              <w:rPr>
                <w:rFonts w:ascii="Arial" w:hAnsi="Arial" w:cs="Arial"/>
                <w:color w:val="FF0000"/>
                <w:sz w:val="24"/>
                <w:szCs w:val="24"/>
              </w:rPr>
            </w:pPr>
            <w:r w:rsidRPr="0012634D">
              <w:rPr>
                <w:rFonts w:ascii="Arial" w:hAnsi="Arial" w:cs="Arial"/>
                <w:color w:val="000000" w:themeColor="text1"/>
                <w:sz w:val="24"/>
                <w:szCs w:val="24"/>
              </w:rPr>
              <w:t xml:space="preserve">If cycling was to be regulated this would be required </w:t>
            </w:r>
            <w:r w:rsidR="0012634D" w:rsidRPr="0012634D">
              <w:rPr>
                <w:rFonts w:ascii="Arial" w:hAnsi="Arial" w:cs="Arial"/>
                <w:color w:val="000000" w:themeColor="text1"/>
                <w:sz w:val="24"/>
                <w:szCs w:val="24"/>
              </w:rPr>
              <w:t>to be</w:t>
            </w:r>
            <w:r w:rsidRPr="0012634D">
              <w:rPr>
                <w:rFonts w:ascii="Arial" w:hAnsi="Arial" w:cs="Arial"/>
                <w:color w:val="000000" w:themeColor="text1"/>
                <w:sz w:val="24"/>
                <w:szCs w:val="24"/>
              </w:rPr>
              <w:t xml:space="preserve"> led by Government and implemented by the relevant bodies, including police and local transport authorities through changes </w:t>
            </w:r>
            <w:r w:rsidR="0012634D" w:rsidRPr="0012634D">
              <w:rPr>
                <w:rFonts w:ascii="Arial" w:hAnsi="Arial" w:cs="Arial"/>
                <w:color w:val="000000" w:themeColor="text1"/>
                <w:sz w:val="24"/>
                <w:szCs w:val="24"/>
              </w:rPr>
              <w:t>to enforcement</w:t>
            </w:r>
            <w:r w:rsidRPr="0012634D">
              <w:rPr>
                <w:rFonts w:ascii="Arial" w:hAnsi="Arial" w:cs="Arial"/>
                <w:color w:val="000000" w:themeColor="text1"/>
                <w:sz w:val="24"/>
                <w:szCs w:val="24"/>
              </w:rPr>
              <w:t xml:space="preserve"> and appropriate signage.</w:t>
            </w:r>
          </w:p>
        </w:tc>
      </w:tr>
      <w:tr w:rsidR="00A9360C" w:rsidRPr="00A9360C" w14:paraId="22651B5F" w14:textId="77777777" w:rsidTr="000C74CB">
        <w:tc>
          <w:tcPr>
            <w:tcW w:w="5949" w:type="dxa"/>
          </w:tcPr>
          <w:p w14:paraId="34207DAC" w14:textId="77777777" w:rsidR="00A9360C" w:rsidRPr="00A9360C" w:rsidRDefault="00A9360C" w:rsidP="00A9360C">
            <w:pPr>
              <w:pStyle w:val="ListParagraph"/>
              <w:numPr>
                <w:ilvl w:val="0"/>
                <w:numId w:val="10"/>
              </w:numPr>
              <w:rPr>
                <w:rFonts w:ascii="Arial" w:hAnsi="Arial" w:cs="Arial"/>
                <w:b/>
                <w:bCs/>
                <w:sz w:val="24"/>
                <w:szCs w:val="24"/>
                <w:lang w:eastAsia="en-GB"/>
              </w:rPr>
            </w:pPr>
            <w:r w:rsidRPr="00A9360C">
              <w:rPr>
                <w:rFonts w:ascii="Arial" w:hAnsi="Arial" w:cs="Arial"/>
                <w:b/>
                <w:bCs/>
                <w:sz w:val="24"/>
                <w:szCs w:val="24"/>
                <w:lang w:eastAsia="en-GB"/>
              </w:rPr>
              <w:t>Supports and requires greater training for people cycling.</w:t>
            </w:r>
          </w:p>
          <w:p w14:paraId="5D82043A" w14:textId="77777777" w:rsidR="00A9360C" w:rsidRPr="00A9360C" w:rsidRDefault="00A9360C" w:rsidP="000C74CB">
            <w:pPr>
              <w:rPr>
                <w:rFonts w:ascii="Arial" w:hAnsi="Arial" w:cs="Arial"/>
                <w:b/>
                <w:bCs/>
                <w:sz w:val="24"/>
                <w:szCs w:val="24"/>
                <w:u w:val="single"/>
              </w:rPr>
            </w:pPr>
          </w:p>
        </w:tc>
        <w:tc>
          <w:tcPr>
            <w:tcW w:w="8080" w:type="dxa"/>
          </w:tcPr>
          <w:p w14:paraId="5FE90F9E" w14:textId="77777777" w:rsidR="00A9360C" w:rsidRPr="00A9360C" w:rsidRDefault="00A9360C" w:rsidP="00A9360C">
            <w:pPr>
              <w:pStyle w:val="ListParagraph"/>
              <w:numPr>
                <w:ilvl w:val="0"/>
                <w:numId w:val="24"/>
              </w:numPr>
              <w:ind w:left="314"/>
              <w:rPr>
                <w:rFonts w:ascii="Arial" w:hAnsi="Arial" w:cs="Arial"/>
                <w:sz w:val="24"/>
                <w:szCs w:val="24"/>
              </w:rPr>
            </w:pPr>
            <w:r w:rsidRPr="00A9360C">
              <w:rPr>
                <w:rFonts w:ascii="Arial" w:hAnsi="Arial" w:cs="Arial"/>
                <w:sz w:val="24"/>
                <w:szCs w:val="24"/>
              </w:rPr>
              <w:t xml:space="preserve">Acknowledge and appreciate the feedback. </w:t>
            </w:r>
          </w:p>
          <w:p w14:paraId="0B09057B" w14:textId="77777777" w:rsidR="00A9360C" w:rsidRPr="0012634D" w:rsidRDefault="00A9360C" w:rsidP="0012634D">
            <w:pPr>
              <w:pStyle w:val="ListParagraph"/>
              <w:numPr>
                <w:ilvl w:val="0"/>
                <w:numId w:val="24"/>
              </w:numPr>
              <w:ind w:left="314"/>
              <w:rPr>
                <w:rFonts w:ascii="Arial" w:hAnsi="Arial" w:cs="Arial"/>
                <w:sz w:val="24"/>
                <w:szCs w:val="24"/>
              </w:rPr>
            </w:pPr>
            <w:r w:rsidRPr="00A9360C">
              <w:rPr>
                <w:rFonts w:ascii="Arial" w:hAnsi="Arial" w:cs="Arial"/>
                <w:sz w:val="24"/>
                <w:szCs w:val="24"/>
              </w:rPr>
              <w:t xml:space="preserve">We advocate and support the need for training people of all ages and abilities to cycle. ESCC offer a comprehensive county wide Bikeability programme for schools, as well as training through the school holidays and training for adults. See link on ESCC Webpage - </w:t>
            </w:r>
            <w:hyperlink r:id="rId38" w:history="1">
              <w:r w:rsidRPr="00A9360C">
                <w:rPr>
                  <w:rStyle w:val="Hyperlink"/>
                  <w:rFonts w:ascii="Arial" w:hAnsi="Arial" w:cs="Arial"/>
                  <w:sz w:val="24"/>
                  <w:szCs w:val="24"/>
                </w:rPr>
                <w:t>Apply for Bikeability training | East Sussex County Council</w:t>
              </w:r>
            </w:hyperlink>
          </w:p>
          <w:p w14:paraId="7423F46E" w14:textId="2B63734F" w:rsidR="00A9360C" w:rsidRPr="00A9360C" w:rsidRDefault="00A9360C" w:rsidP="00A9360C">
            <w:pPr>
              <w:pStyle w:val="ListParagraph"/>
              <w:numPr>
                <w:ilvl w:val="0"/>
                <w:numId w:val="24"/>
              </w:numPr>
              <w:ind w:left="314"/>
              <w:rPr>
                <w:rFonts w:ascii="Arial" w:hAnsi="Arial" w:cs="Arial"/>
                <w:sz w:val="24"/>
                <w:szCs w:val="24"/>
              </w:rPr>
            </w:pPr>
            <w:r w:rsidRPr="00A9360C">
              <w:rPr>
                <w:rFonts w:ascii="Arial" w:hAnsi="Arial" w:cs="Arial"/>
                <w:sz w:val="24"/>
                <w:szCs w:val="24"/>
              </w:rPr>
              <w:t xml:space="preserve">The importance of cycling for the physical and mental health and wellbeing is recognised by ESCC. As are the benefits to the environment and economy through reduced vehicular movements, </w:t>
            </w:r>
            <w:r w:rsidR="0012634D" w:rsidRPr="00A9360C">
              <w:rPr>
                <w:rFonts w:ascii="Arial" w:hAnsi="Arial" w:cs="Arial"/>
                <w:sz w:val="24"/>
                <w:szCs w:val="24"/>
              </w:rPr>
              <w:t>i.e.,</w:t>
            </w:r>
            <w:r w:rsidRPr="00A9360C">
              <w:rPr>
                <w:rFonts w:ascii="Arial" w:hAnsi="Arial" w:cs="Arial"/>
                <w:sz w:val="24"/>
                <w:szCs w:val="24"/>
              </w:rPr>
              <w:t xml:space="preserve"> less carbon emissions, reduced congestion.</w:t>
            </w:r>
          </w:p>
        </w:tc>
      </w:tr>
      <w:tr w:rsidR="00A9360C" w:rsidRPr="00A9360C" w14:paraId="67524C13" w14:textId="77777777" w:rsidTr="000C74CB">
        <w:tc>
          <w:tcPr>
            <w:tcW w:w="5949" w:type="dxa"/>
          </w:tcPr>
          <w:p w14:paraId="1BD7C549" w14:textId="77777777" w:rsidR="00A9360C" w:rsidRPr="00A9360C" w:rsidRDefault="00A9360C" w:rsidP="00A9360C">
            <w:pPr>
              <w:pStyle w:val="ListParagraph"/>
              <w:numPr>
                <w:ilvl w:val="0"/>
                <w:numId w:val="10"/>
              </w:numPr>
              <w:rPr>
                <w:rFonts w:ascii="Arial" w:hAnsi="Arial" w:cs="Arial"/>
                <w:b/>
                <w:bCs/>
                <w:sz w:val="24"/>
                <w:szCs w:val="24"/>
                <w:lang w:eastAsia="en-GB"/>
              </w:rPr>
            </w:pPr>
            <w:r w:rsidRPr="00A9360C">
              <w:rPr>
                <w:rFonts w:ascii="Arial" w:hAnsi="Arial" w:cs="Arial"/>
                <w:b/>
                <w:bCs/>
                <w:sz w:val="24"/>
                <w:szCs w:val="24"/>
                <w:lang w:eastAsia="en-GB"/>
              </w:rPr>
              <w:t>Supports and requires greater training for drivers regarding people cycling.</w:t>
            </w:r>
          </w:p>
          <w:p w14:paraId="3FB836B8" w14:textId="77777777" w:rsidR="00A9360C" w:rsidRPr="00A9360C" w:rsidRDefault="00A9360C" w:rsidP="000C74CB">
            <w:pPr>
              <w:rPr>
                <w:rFonts w:ascii="Arial" w:hAnsi="Arial" w:cs="Arial"/>
                <w:b/>
                <w:bCs/>
                <w:sz w:val="24"/>
                <w:szCs w:val="24"/>
                <w:lang w:eastAsia="en-GB"/>
              </w:rPr>
            </w:pPr>
          </w:p>
        </w:tc>
        <w:tc>
          <w:tcPr>
            <w:tcW w:w="8080" w:type="dxa"/>
          </w:tcPr>
          <w:p w14:paraId="19180956" w14:textId="0DD4178F" w:rsidR="00A9360C" w:rsidRPr="0012634D" w:rsidRDefault="00A9360C" w:rsidP="0012634D">
            <w:pPr>
              <w:rPr>
                <w:rFonts w:ascii="Arial" w:hAnsi="Arial" w:cs="Arial"/>
                <w:sz w:val="24"/>
                <w:szCs w:val="24"/>
              </w:rPr>
            </w:pPr>
          </w:p>
          <w:p w14:paraId="4A2AEF93" w14:textId="77777777" w:rsidR="00A9360C" w:rsidRPr="00A9360C" w:rsidRDefault="00A9360C" w:rsidP="00A9360C">
            <w:pPr>
              <w:pStyle w:val="ListParagraph"/>
              <w:numPr>
                <w:ilvl w:val="0"/>
                <w:numId w:val="25"/>
              </w:numPr>
              <w:ind w:left="314"/>
              <w:rPr>
                <w:rFonts w:ascii="Arial" w:hAnsi="Arial" w:cs="Arial"/>
                <w:sz w:val="24"/>
                <w:szCs w:val="24"/>
              </w:rPr>
            </w:pPr>
            <w:r w:rsidRPr="00A9360C">
              <w:rPr>
                <w:rFonts w:ascii="Arial" w:hAnsi="Arial" w:cs="Arial"/>
                <w:sz w:val="24"/>
                <w:szCs w:val="24"/>
              </w:rPr>
              <w:t xml:space="preserve">Drivers should be fully aware of the needs and vulnerabilities of other road users, including cyclists. </w:t>
            </w:r>
          </w:p>
          <w:p w14:paraId="62DD855E" w14:textId="67F68B2E" w:rsidR="00A9360C" w:rsidRPr="00431C86" w:rsidRDefault="00A9360C" w:rsidP="00431C86">
            <w:pPr>
              <w:pStyle w:val="ListParagraph"/>
              <w:numPr>
                <w:ilvl w:val="0"/>
                <w:numId w:val="25"/>
              </w:numPr>
              <w:ind w:left="314"/>
              <w:rPr>
                <w:rFonts w:ascii="Arial" w:hAnsi="Arial" w:cs="Arial"/>
                <w:sz w:val="24"/>
                <w:szCs w:val="24"/>
              </w:rPr>
            </w:pPr>
            <w:r w:rsidRPr="00A9360C">
              <w:rPr>
                <w:rFonts w:ascii="Arial" w:hAnsi="Arial" w:cs="Arial"/>
                <w:sz w:val="24"/>
                <w:szCs w:val="24"/>
              </w:rPr>
              <w:t xml:space="preserve">Driver awareness is managed by the Sussex Safer Roads Partnership, see attached web link - </w:t>
            </w:r>
            <w:hyperlink r:id="rId39" w:history="1">
              <w:r w:rsidRPr="00A9360C">
                <w:rPr>
                  <w:rStyle w:val="Hyperlink"/>
                  <w:rFonts w:ascii="Arial" w:hAnsi="Arial" w:cs="Arial"/>
                  <w:sz w:val="24"/>
                  <w:szCs w:val="24"/>
                </w:rPr>
                <w:t>Welcome to Sussex Safer Roads Partnerships | SSRP</w:t>
              </w:r>
            </w:hyperlink>
          </w:p>
        </w:tc>
      </w:tr>
    </w:tbl>
    <w:p w14:paraId="5B3D6871" w14:textId="77777777" w:rsidR="00A9360C" w:rsidRPr="00A9360C" w:rsidRDefault="00A9360C" w:rsidP="00A9360C">
      <w:pPr>
        <w:rPr>
          <w:rFonts w:ascii="Arial" w:hAnsi="Arial" w:cs="Arial"/>
          <w:b/>
          <w:bCs/>
          <w:sz w:val="24"/>
          <w:szCs w:val="24"/>
          <w:u w:val="single"/>
        </w:rPr>
      </w:pPr>
    </w:p>
    <w:p w14:paraId="14824E7B" w14:textId="77777777" w:rsidR="00A84B48" w:rsidRDefault="00A84B48" w:rsidP="00A9360C">
      <w:pPr>
        <w:rPr>
          <w:rFonts w:ascii="Arial" w:hAnsi="Arial" w:cs="Arial"/>
          <w:b/>
          <w:bCs/>
          <w:sz w:val="24"/>
          <w:szCs w:val="24"/>
          <w:u w:val="single"/>
        </w:rPr>
      </w:pPr>
    </w:p>
    <w:p w14:paraId="137ED824" w14:textId="77777777" w:rsidR="00A84B48" w:rsidRDefault="00A84B48" w:rsidP="00A9360C">
      <w:pPr>
        <w:rPr>
          <w:rFonts w:ascii="Arial" w:hAnsi="Arial" w:cs="Arial"/>
          <w:b/>
          <w:bCs/>
          <w:sz w:val="24"/>
          <w:szCs w:val="24"/>
          <w:u w:val="single"/>
        </w:rPr>
      </w:pPr>
    </w:p>
    <w:p w14:paraId="3BF86D66" w14:textId="77777777" w:rsidR="00A84B48" w:rsidRDefault="00A84B48" w:rsidP="00A9360C">
      <w:pPr>
        <w:rPr>
          <w:rFonts w:ascii="Arial" w:hAnsi="Arial" w:cs="Arial"/>
          <w:b/>
          <w:bCs/>
          <w:sz w:val="24"/>
          <w:szCs w:val="24"/>
          <w:u w:val="single"/>
        </w:rPr>
      </w:pPr>
    </w:p>
    <w:p w14:paraId="6FACF7E2" w14:textId="77777777" w:rsidR="00A84B48" w:rsidRDefault="00A84B48" w:rsidP="00A9360C">
      <w:pPr>
        <w:rPr>
          <w:rFonts w:ascii="Arial" w:hAnsi="Arial" w:cs="Arial"/>
          <w:b/>
          <w:bCs/>
          <w:sz w:val="24"/>
          <w:szCs w:val="24"/>
          <w:u w:val="single"/>
        </w:rPr>
      </w:pPr>
    </w:p>
    <w:p w14:paraId="6C58822A" w14:textId="784661BD" w:rsidR="00A84B48" w:rsidRDefault="00A84B48" w:rsidP="00A9360C">
      <w:pPr>
        <w:rPr>
          <w:rFonts w:ascii="Arial" w:hAnsi="Arial" w:cs="Arial"/>
          <w:b/>
          <w:bCs/>
          <w:sz w:val="24"/>
          <w:szCs w:val="24"/>
          <w:u w:val="single"/>
        </w:rPr>
      </w:pPr>
    </w:p>
    <w:p w14:paraId="3F207D6E" w14:textId="77777777" w:rsidR="00431C86" w:rsidRDefault="00431C86" w:rsidP="00A9360C">
      <w:pPr>
        <w:rPr>
          <w:rFonts w:ascii="Arial" w:hAnsi="Arial" w:cs="Arial"/>
          <w:b/>
          <w:bCs/>
          <w:sz w:val="24"/>
          <w:szCs w:val="24"/>
          <w:u w:val="single"/>
        </w:rPr>
      </w:pPr>
    </w:p>
    <w:p w14:paraId="13CB0B92" w14:textId="77777777" w:rsidR="00A84B48" w:rsidRDefault="00A84B48" w:rsidP="00A9360C">
      <w:pPr>
        <w:rPr>
          <w:rFonts w:ascii="Arial" w:hAnsi="Arial" w:cs="Arial"/>
          <w:b/>
          <w:bCs/>
          <w:sz w:val="24"/>
          <w:szCs w:val="24"/>
          <w:u w:val="single"/>
        </w:rPr>
      </w:pPr>
    </w:p>
    <w:p w14:paraId="5DDC9456" w14:textId="2369255C" w:rsidR="00A9360C" w:rsidRPr="00A9360C" w:rsidRDefault="00A9360C" w:rsidP="00A9360C">
      <w:pPr>
        <w:rPr>
          <w:rFonts w:ascii="Arial" w:hAnsi="Arial" w:cs="Arial"/>
          <w:b/>
          <w:bCs/>
          <w:sz w:val="24"/>
          <w:szCs w:val="24"/>
          <w:u w:val="single"/>
        </w:rPr>
      </w:pPr>
      <w:bookmarkStart w:id="38" w:name="_Hlk81820014"/>
      <w:r w:rsidRPr="00A9360C">
        <w:rPr>
          <w:rFonts w:ascii="Arial" w:hAnsi="Arial" w:cs="Arial"/>
          <w:b/>
          <w:bCs/>
          <w:sz w:val="24"/>
          <w:szCs w:val="24"/>
          <w:u w:val="single"/>
        </w:rPr>
        <w:t>Theme 4 - Document Specifics</w:t>
      </w:r>
    </w:p>
    <w:bookmarkEnd w:id="38"/>
    <w:p w14:paraId="7233868C" w14:textId="77777777" w:rsidR="00A9360C" w:rsidRPr="00A9360C" w:rsidRDefault="00A9360C" w:rsidP="00A9360C">
      <w:pPr>
        <w:rPr>
          <w:rFonts w:ascii="Arial" w:hAnsi="Arial" w:cs="Arial"/>
          <w:sz w:val="24"/>
          <w:szCs w:val="24"/>
          <w:lang w:eastAsia="en-GB"/>
        </w:rPr>
      </w:pPr>
    </w:p>
    <w:tbl>
      <w:tblPr>
        <w:tblStyle w:val="TableGrid"/>
        <w:tblW w:w="14029" w:type="dxa"/>
        <w:tblLook w:val="04A0" w:firstRow="1" w:lastRow="0" w:firstColumn="1" w:lastColumn="0" w:noHBand="0" w:noVBand="1"/>
      </w:tblPr>
      <w:tblGrid>
        <w:gridCol w:w="5949"/>
        <w:gridCol w:w="8080"/>
      </w:tblGrid>
      <w:tr w:rsidR="00A9360C" w:rsidRPr="00A9360C" w14:paraId="0C93F7AC" w14:textId="77777777" w:rsidTr="000C74CB">
        <w:tc>
          <w:tcPr>
            <w:tcW w:w="5949" w:type="dxa"/>
            <w:shd w:val="clear" w:color="auto" w:fill="B7FFD9" w:themeFill="accent1" w:themeFillTint="33"/>
          </w:tcPr>
          <w:p w14:paraId="3DBDAADC" w14:textId="77777777" w:rsidR="00A9360C" w:rsidRPr="00A9360C" w:rsidRDefault="00A9360C" w:rsidP="000C74CB">
            <w:pPr>
              <w:rPr>
                <w:rFonts w:ascii="Arial" w:hAnsi="Arial" w:cs="Arial"/>
                <w:b/>
                <w:bCs/>
                <w:sz w:val="24"/>
                <w:szCs w:val="24"/>
              </w:rPr>
            </w:pPr>
            <w:r w:rsidRPr="00A9360C">
              <w:rPr>
                <w:rFonts w:ascii="Arial" w:hAnsi="Arial" w:cs="Arial"/>
                <w:b/>
                <w:bCs/>
                <w:sz w:val="24"/>
                <w:szCs w:val="24"/>
              </w:rPr>
              <w:t>Comment</w:t>
            </w:r>
          </w:p>
          <w:p w14:paraId="30509975" w14:textId="77777777" w:rsidR="00A9360C" w:rsidRPr="00A9360C" w:rsidRDefault="00A9360C" w:rsidP="000C74CB">
            <w:pPr>
              <w:rPr>
                <w:rFonts w:ascii="Arial" w:hAnsi="Arial" w:cs="Arial"/>
                <w:b/>
                <w:bCs/>
                <w:sz w:val="24"/>
                <w:szCs w:val="24"/>
              </w:rPr>
            </w:pPr>
          </w:p>
        </w:tc>
        <w:tc>
          <w:tcPr>
            <w:tcW w:w="8080" w:type="dxa"/>
            <w:shd w:val="clear" w:color="auto" w:fill="B7FFD9" w:themeFill="accent1" w:themeFillTint="33"/>
          </w:tcPr>
          <w:p w14:paraId="1F1BE7AF" w14:textId="3C082985" w:rsidR="00A9360C" w:rsidRPr="00A9360C" w:rsidRDefault="00A9360C" w:rsidP="000C74CB">
            <w:pPr>
              <w:rPr>
                <w:rFonts w:ascii="Arial" w:hAnsi="Arial" w:cs="Arial"/>
                <w:b/>
                <w:bCs/>
                <w:sz w:val="24"/>
                <w:szCs w:val="24"/>
              </w:rPr>
            </w:pPr>
            <w:r w:rsidRPr="00A9360C">
              <w:rPr>
                <w:rFonts w:ascii="Arial" w:hAnsi="Arial" w:cs="Arial"/>
                <w:b/>
                <w:bCs/>
                <w:sz w:val="24"/>
                <w:szCs w:val="24"/>
              </w:rPr>
              <w:t>ESCC</w:t>
            </w:r>
            <w:r w:rsidR="0027603B">
              <w:rPr>
                <w:rFonts w:ascii="Arial" w:hAnsi="Arial" w:cs="Arial"/>
                <w:b/>
                <w:bCs/>
                <w:sz w:val="24"/>
                <w:szCs w:val="24"/>
              </w:rPr>
              <w:t xml:space="preserve"> Response</w:t>
            </w:r>
          </w:p>
        </w:tc>
      </w:tr>
      <w:tr w:rsidR="00A9360C" w:rsidRPr="00A9360C" w14:paraId="134CCF90" w14:textId="77777777" w:rsidTr="000C74CB">
        <w:tc>
          <w:tcPr>
            <w:tcW w:w="5949" w:type="dxa"/>
          </w:tcPr>
          <w:p w14:paraId="239145D2" w14:textId="77777777" w:rsidR="00A9360C" w:rsidRPr="00A9360C" w:rsidRDefault="00A9360C" w:rsidP="00A9360C">
            <w:pPr>
              <w:pStyle w:val="ListParagraph"/>
              <w:numPr>
                <w:ilvl w:val="0"/>
                <w:numId w:val="10"/>
              </w:numPr>
              <w:rPr>
                <w:rFonts w:ascii="Arial" w:hAnsi="Arial" w:cs="Arial"/>
                <w:b/>
                <w:bCs/>
                <w:sz w:val="24"/>
                <w:szCs w:val="24"/>
                <w:lang w:eastAsia="en-GB"/>
              </w:rPr>
            </w:pPr>
            <w:r w:rsidRPr="00A9360C">
              <w:rPr>
                <w:rFonts w:ascii="Arial" w:hAnsi="Arial" w:cs="Arial"/>
                <w:b/>
                <w:bCs/>
                <w:sz w:val="24"/>
                <w:szCs w:val="24"/>
                <w:lang w:eastAsia="en-GB"/>
              </w:rPr>
              <w:t>The maps are difficult to read.</w:t>
            </w:r>
          </w:p>
          <w:p w14:paraId="173055F2"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345DD16C" w14:textId="77777777" w:rsidR="00A9360C" w:rsidRPr="00A9360C" w:rsidRDefault="00A9360C" w:rsidP="00A9360C">
            <w:pPr>
              <w:pStyle w:val="ListParagraph"/>
              <w:numPr>
                <w:ilvl w:val="0"/>
                <w:numId w:val="38"/>
              </w:numPr>
              <w:rPr>
                <w:rFonts w:ascii="Arial" w:hAnsi="Arial" w:cs="Arial"/>
                <w:sz w:val="24"/>
                <w:szCs w:val="24"/>
              </w:rPr>
            </w:pPr>
            <w:r w:rsidRPr="0012634D">
              <w:rPr>
                <w:rFonts w:ascii="Arial" w:hAnsi="Arial" w:cs="Arial"/>
                <w:sz w:val="24"/>
                <w:szCs w:val="24"/>
              </w:rPr>
              <w:t>The maps are purely indicative at this stage and further detail on specific schemes will be provided at a later stage as schemes progress.</w:t>
            </w:r>
          </w:p>
          <w:p w14:paraId="0E37F208" w14:textId="77777777" w:rsidR="00A9360C" w:rsidRPr="0012634D" w:rsidRDefault="00A9360C" w:rsidP="0012634D">
            <w:pPr>
              <w:pStyle w:val="ListParagraph"/>
              <w:numPr>
                <w:ilvl w:val="0"/>
                <w:numId w:val="38"/>
              </w:numPr>
              <w:rPr>
                <w:rFonts w:ascii="Arial" w:hAnsi="Arial" w:cs="Arial"/>
                <w:sz w:val="24"/>
                <w:szCs w:val="24"/>
              </w:rPr>
            </w:pPr>
            <w:r w:rsidRPr="00A9360C">
              <w:rPr>
                <w:rFonts w:ascii="Arial" w:hAnsi="Arial" w:cs="Arial"/>
                <w:sz w:val="24"/>
                <w:szCs w:val="24"/>
              </w:rPr>
              <w:t>In the future ESCC will look to make these maps available online through a GIS mapping system, which will improve map navigation.</w:t>
            </w:r>
          </w:p>
        </w:tc>
      </w:tr>
      <w:tr w:rsidR="00A9360C" w:rsidRPr="00A9360C" w14:paraId="13870C2D" w14:textId="77777777" w:rsidTr="000C74CB">
        <w:tc>
          <w:tcPr>
            <w:tcW w:w="5949" w:type="dxa"/>
          </w:tcPr>
          <w:p w14:paraId="04C372B3" w14:textId="77777777" w:rsidR="00A9360C" w:rsidRPr="00A9360C" w:rsidRDefault="00A9360C" w:rsidP="00A9360C">
            <w:pPr>
              <w:pStyle w:val="ListParagraph"/>
              <w:numPr>
                <w:ilvl w:val="0"/>
                <w:numId w:val="10"/>
              </w:numPr>
              <w:rPr>
                <w:rFonts w:ascii="Arial" w:hAnsi="Arial" w:cs="Arial"/>
                <w:b/>
                <w:bCs/>
                <w:sz w:val="24"/>
                <w:szCs w:val="24"/>
                <w:lang w:eastAsia="en-GB"/>
              </w:rPr>
            </w:pPr>
            <w:r w:rsidRPr="00A9360C">
              <w:rPr>
                <w:rFonts w:ascii="Arial" w:hAnsi="Arial" w:cs="Arial"/>
                <w:b/>
                <w:bCs/>
                <w:sz w:val="24"/>
                <w:szCs w:val="24"/>
                <w:lang w:eastAsia="en-GB"/>
              </w:rPr>
              <w:t>The document is too long.</w:t>
            </w:r>
          </w:p>
          <w:p w14:paraId="5913F705" w14:textId="77777777" w:rsidR="00A9360C" w:rsidRPr="00A9360C" w:rsidRDefault="00A9360C" w:rsidP="000C74CB">
            <w:pPr>
              <w:rPr>
                <w:rFonts w:ascii="Arial" w:hAnsi="Arial" w:cs="Arial"/>
                <w:b/>
                <w:bCs/>
                <w:sz w:val="24"/>
                <w:szCs w:val="24"/>
                <w:u w:val="single"/>
              </w:rPr>
            </w:pPr>
          </w:p>
        </w:tc>
        <w:tc>
          <w:tcPr>
            <w:tcW w:w="8080" w:type="dxa"/>
          </w:tcPr>
          <w:p w14:paraId="6DF86B48" w14:textId="65CA2442" w:rsidR="00A9360C" w:rsidRPr="00A9360C" w:rsidRDefault="00A9360C" w:rsidP="00A9360C">
            <w:pPr>
              <w:pStyle w:val="ListParagraph"/>
              <w:numPr>
                <w:ilvl w:val="0"/>
                <w:numId w:val="27"/>
              </w:numPr>
              <w:ind w:left="314"/>
              <w:rPr>
                <w:rFonts w:ascii="Arial" w:hAnsi="Arial" w:cs="Arial"/>
                <w:sz w:val="24"/>
                <w:szCs w:val="24"/>
              </w:rPr>
            </w:pPr>
            <w:r w:rsidRPr="00A9360C">
              <w:rPr>
                <w:rFonts w:ascii="Arial" w:hAnsi="Arial" w:cs="Arial"/>
                <w:sz w:val="24"/>
                <w:szCs w:val="24"/>
              </w:rPr>
              <w:t xml:space="preserve">The document was developed in accordance with the technical guidance provided by the Department for Transport. Due to ESCC ambition to include all major urban centres and market towns this required the inclusion of a lot of background evidence. This is important to support applications for future funding.  </w:t>
            </w:r>
          </w:p>
          <w:p w14:paraId="6E389BA5" w14:textId="77777777" w:rsidR="00A9360C" w:rsidRPr="00A9360C" w:rsidRDefault="00A9360C" w:rsidP="00A9360C">
            <w:pPr>
              <w:pStyle w:val="ListParagraph"/>
              <w:numPr>
                <w:ilvl w:val="0"/>
                <w:numId w:val="27"/>
              </w:numPr>
              <w:ind w:left="314"/>
              <w:rPr>
                <w:rFonts w:ascii="Arial" w:hAnsi="Arial" w:cs="Arial"/>
                <w:sz w:val="24"/>
                <w:szCs w:val="24"/>
              </w:rPr>
            </w:pPr>
            <w:r w:rsidRPr="00A9360C">
              <w:rPr>
                <w:rFonts w:ascii="Arial" w:hAnsi="Arial" w:cs="Arial"/>
                <w:sz w:val="24"/>
                <w:szCs w:val="24"/>
              </w:rPr>
              <w:t>A summary document of the LCWIP has been developed and this will be the main LCWIP written document. The other documents will be supporting evidence to this document.</w:t>
            </w:r>
          </w:p>
          <w:p w14:paraId="4CE1F529" w14:textId="25A8003B" w:rsidR="00A9360C" w:rsidRPr="00431C86" w:rsidRDefault="00A9360C" w:rsidP="00431C86">
            <w:pPr>
              <w:pStyle w:val="ListParagraph"/>
              <w:numPr>
                <w:ilvl w:val="0"/>
                <w:numId w:val="27"/>
              </w:numPr>
              <w:ind w:left="314"/>
              <w:rPr>
                <w:rFonts w:ascii="Arial" w:hAnsi="Arial" w:cs="Arial"/>
                <w:sz w:val="24"/>
                <w:szCs w:val="24"/>
              </w:rPr>
            </w:pPr>
            <w:r w:rsidRPr="00A9360C">
              <w:rPr>
                <w:rFonts w:ascii="Arial" w:hAnsi="Arial" w:cs="Arial"/>
                <w:sz w:val="24"/>
                <w:szCs w:val="24"/>
              </w:rPr>
              <w:t xml:space="preserve">As outlined in question 19 there is a longer term aim to make the LCWIP more of a map-based document, especially with the need to keep the document ‘live’. The development of this will be subject to funding. </w:t>
            </w:r>
          </w:p>
        </w:tc>
      </w:tr>
    </w:tbl>
    <w:p w14:paraId="3EEACB80" w14:textId="77777777" w:rsidR="00A9360C" w:rsidRPr="00A9360C" w:rsidRDefault="00A9360C" w:rsidP="00A9360C">
      <w:pPr>
        <w:rPr>
          <w:rFonts w:ascii="Arial" w:hAnsi="Arial" w:cs="Arial"/>
          <w:sz w:val="24"/>
          <w:szCs w:val="24"/>
          <w:lang w:eastAsia="en-GB"/>
        </w:rPr>
      </w:pPr>
    </w:p>
    <w:p w14:paraId="508DCD55" w14:textId="1F90ADD1" w:rsidR="00A9360C" w:rsidRDefault="00A9360C" w:rsidP="00A9360C">
      <w:pPr>
        <w:rPr>
          <w:rFonts w:ascii="Arial" w:hAnsi="Arial" w:cs="Arial"/>
          <w:b/>
          <w:bCs/>
          <w:sz w:val="24"/>
          <w:szCs w:val="24"/>
          <w:u w:val="single"/>
        </w:rPr>
      </w:pPr>
      <w:bookmarkStart w:id="39" w:name="_Hlk81820032"/>
      <w:r w:rsidRPr="00A9360C">
        <w:rPr>
          <w:rFonts w:ascii="Arial" w:hAnsi="Arial" w:cs="Arial"/>
          <w:b/>
          <w:bCs/>
          <w:sz w:val="24"/>
          <w:szCs w:val="24"/>
          <w:u w:val="single"/>
        </w:rPr>
        <w:t xml:space="preserve">Theme 5 </w:t>
      </w:r>
      <w:r w:rsidR="006B150B">
        <w:rPr>
          <w:rFonts w:ascii="Arial" w:hAnsi="Arial" w:cs="Arial"/>
          <w:b/>
          <w:bCs/>
          <w:sz w:val="24"/>
          <w:szCs w:val="24"/>
          <w:u w:val="single"/>
        </w:rPr>
        <w:t>–</w:t>
      </w:r>
      <w:r w:rsidRPr="00A9360C">
        <w:rPr>
          <w:rFonts w:ascii="Arial" w:hAnsi="Arial" w:cs="Arial"/>
          <w:b/>
          <w:bCs/>
          <w:sz w:val="24"/>
          <w:szCs w:val="24"/>
          <w:u w:val="single"/>
        </w:rPr>
        <w:t xml:space="preserve"> Geographic</w:t>
      </w:r>
    </w:p>
    <w:bookmarkEnd w:id="39"/>
    <w:p w14:paraId="22FC6C3E" w14:textId="77777777" w:rsidR="006B150B" w:rsidRPr="00A9360C" w:rsidRDefault="006B150B" w:rsidP="00A9360C">
      <w:pPr>
        <w:rPr>
          <w:rFonts w:ascii="Arial" w:hAnsi="Arial" w:cs="Arial"/>
          <w:b/>
          <w:bCs/>
          <w:sz w:val="24"/>
          <w:szCs w:val="24"/>
          <w:u w:val="single"/>
        </w:rPr>
      </w:pPr>
    </w:p>
    <w:tbl>
      <w:tblPr>
        <w:tblStyle w:val="TableGrid"/>
        <w:tblW w:w="14029" w:type="dxa"/>
        <w:tblLook w:val="04A0" w:firstRow="1" w:lastRow="0" w:firstColumn="1" w:lastColumn="0" w:noHBand="0" w:noVBand="1"/>
      </w:tblPr>
      <w:tblGrid>
        <w:gridCol w:w="5949"/>
        <w:gridCol w:w="8080"/>
      </w:tblGrid>
      <w:tr w:rsidR="00A9360C" w:rsidRPr="00A9360C" w14:paraId="3FEE3B1E" w14:textId="77777777" w:rsidTr="000C74CB">
        <w:tc>
          <w:tcPr>
            <w:tcW w:w="5949" w:type="dxa"/>
            <w:shd w:val="clear" w:color="auto" w:fill="B7FFD9" w:themeFill="accent1" w:themeFillTint="33"/>
          </w:tcPr>
          <w:p w14:paraId="6B0B1BEE" w14:textId="77777777" w:rsidR="00A9360C" w:rsidRPr="00A9360C" w:rsidRDefault="00A9360C" w:rsidP="000C74CB">
            <w:pPr>
              <w:rPr>
                <w:rFonts w:ascii="Arial" w:hAnsi="Arial" w:cs="Arial"/>
                <w:b/>
                <w:bCs/>
                <w:sz w:val="24"/>
                <w:szCs w:val="24"/>
              </w:rPr>
            </w:pPr>
            <w:r w:rsidRPr="00A9360C">
              <w:rPr>
                <w:rFonts w:ascii="Arial" w:hAnsi="Arial" w:cs="Arial"/>
                <w:b/>
                <w:bCs/>
                <w:sz w:val="24"/>
                <w:szCs w:val="24"/>
              </w:rPr>
              <w:t>Comment</w:t>
            </w:r>
          </w:p>
          <w:p w14:paraId="243B6270" w14:textId="77777777" w:rsidR="00A9360C" w:rsidRPr="00A9360C" w:rsidRDefault="00A9360C" w:rsidP="000C74CB">
            <w:pPr>
              <w:rPr>
                <w:rFonts w:ascii="Arial" w:hAnsi="Arial" w:cs="Arial"/>
                <w:b/>
                <w:bCs/>
                <w:sz w:val="24"/>
                <w:szCs w:val="24"/>
              </w:rPr>
            </w:pPr>
          </w:p>
        </w:tc>
        <w:tc>
          <w:tcPr>
            <w:tcW w:w="8080" w:type="dxa"/>
            <w:shd w:val="clear" w:color="auto" w:fill="B7FFD9" w:themeFill="accent1" w:themeFillTint="33"/>
          </w:tcPr>
          <w:p w14:paraId="153C2899" w14:textId="6099B8DC" w:rsidR="00A9360C" w:rsidRPr="00A9360C" w:rsidRDefault="00A9360C" w:rsidP="000C74CB">
            <w:pPr>
              <w:rPr>
                <w:rFonts w:ascii="Arial" w:hAnsi="Arial" w:cs="Arial"/>
                <w:b/>
                <w:bCs/>
                <w:sz w:val="24"/>
                <w:szCs w:val="24"/>
              </w:rPr>
            </w:pPr>
            <w:r w:rsidRPr="00A9360C">
              <w:rPr>
                <w:rFonts w:ascii="Arial" w:hAnsi="Arial" w:cs="Arial"/>
                <w:b/>
                <w:bCs/>
                <w:sz w:val="24"/>
                <w:szCs w:val="24"/>
              </w:rPr>
              <w:t>ESCC</w:t>
            </w:r>
            <w:r w:rsidR="0027603B">
              <w:rPr>
                <w:rFonts w:ascii="Arial" w:hAnsi="Arial" w:cs="Arial"/>
                <w:b/>
                <w:bCs/>
                <w:sz w:val="24"/>
                <w:szCs w:val="24"/>
              </w:rPr>
              <w:t xml:space="preserve"> Response</w:t>
            </w:r>
          </w:p>
        </w:tc>
      </w:tr>
      <w:tr w:rsidR="00A9360C" w:rsidRPr="00A9360C" w14:paraId="2F69D6FA" w14:textId="77777777" w:rsidTr="000C74CB">
        <w:tc>
          <w:tcPr>
            <w:tcW w:w="5949" w:type="dxa"/>
          </w:tcPr>
          <w:p w14:paraId="315EB6F4" w14:textId="77777777" w:rsidR="00A9360C" w:rsidRPr="0012634D" w:rsidRDefault="00A9360C" w:rsidP="0012634D">
            <w:pPr>
              <w:pStyle w:val="ListParagraph"/>
              <w:numPr>
                <w:ilvl w:val="0"/>
                <w:numId w:val="10"/>
              </w:numPr>
              <w:rPr>
                <w:rFonts w:ascii="Arial" w:hAnsi="Arial" w:cs="Arial"/>
                <w:b/>
                <w:bCs/>
                <w:sz w:val="24"/>
                <w:szCs w:val="24"/>
                <w:lang w:eastAsia="en-GB"/>
              </w:rPr>
            </w:pPr>
            <w:r w:rsidRPr="0012634D">
              <w:rPr>
                <w:rFonts w:ascii="Arial" w:hAnsi="Arial" w:cs="Arial"/>
                <w:b/>
                <w:bCs/>
                <w:sz w:val="24"/>
                <w:szCs w:val="24"/>
                <w:lang w:eastAsia="en-GB"/>
              </w:rPr>
              <w:t>Require greater emphasis on rural areas &amp; linking of villages</w:t>
            </w:r>
          </w:p>
          <w:p w14:paraId="199D8C4E"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4C1C41C2" w14:textId="68650BEA" w:rsidR="00A9360C" w:rsidRPr="00A9360C" w:rsidRDefault="00A9360C" w:rsidP="00A9360C">
            <w:pPr>
              <w:pStyle w:val="ListParagraph"/>
              <w:numPr>
                <w:ilvl w:val="0"/>
                <w:numId w:val="29"/>
              </w:numPr>
              <w:ind w:left="314"/>
              <w:rPr>
                <w:rFonts w:ascii="Arial" w:hAnsi="Arial" w:cs="Arial"/>
                <w:sz w:val="24"/>
                <w:szCs w:val="24"/>
              </w:rPr>
            </w:pPr>
            <w:r w:rsidRPr="00A9360C">
              <w:rPr>
                <w:rFonts w:ascii="Arial" w:hAnsi="Arial" w:cs="Arial"/>
                <w:sz w:val="24"/>
                <w:szCs w:val="24"/>
              </w:rPr>
              <w:t>The Department for Transport technical guidance in the development of LCWIP’s advises that these plans should be focussed on areas where there is the greatest opportunity to increase cycling an</w:t>
            </w:r>
            <w:r w:rsidR="0012634D">
              <w:rPr>
                <w:rFonts w:ascii="Arial" w:hAnsi="Arial" w:cs="Arial"/>
                <w:sz w:val="24"/>
                <w:szCs w:val="24"/>
              </w:rPr>
              <w:t>d</w:t>
            </w:r>
            <w:r w:rsidRPr="00A9360C">
              <w:rPr>
                <w:rFonts w:ascii="Arial" w:hAnsi="Arial" w:cs="Arial"/>
                <w:sz w:val="24"/>
                <w:szCs w:val="24"/>
              </w:rPr>
              <w:t xml:space="preserve"> walking. </w:t>
            </w:r>
            <w:r w:rsidR="0012634D" w:rsidRPr="00A9360C">
              <w:rPr>
                <w:rFonts w:ascii="Arial" w:hAnsi="Arial" w:cs="Arial"/>
                <w:sz w:val="24"/>
                <w:szCs w:val="24"/>
              </w:rPr>
              <w:lastRenderedPageBreak/>
              <w:t>Therefore,</w:t>
            </w:r>
            <w:r w:rsidRPr="00A9360C">
              <w:rPr>
                <w:rFonts w:ascii="Arial" w:hAnsi="Arial" w:cs="Arial"/>
                <w:sz w:val="24"/>
                <w:szCs w:val="24"/>
              </w:rPr>
              <w:t xml:space="preserve"> the first iteration of ESCC plan is focussed on improving connections within key urban towns and larger market towns.</w:t>
            </w:r>
          </w:p>
          <w:p w14:paraId="73139CDE" w14:textId="3EC342CE" w:rsidR="00A9360C" w:rsidRPr="00A9360C" w:rsidRDefault="00A9360C" w:rsidP="00A9360C">
            <w:pPr>
              <w:pStyle w:val="ListParagraph"/>
              <w:numPr>
                <w:ilvl w:val="0"/>
                <w:numId w:val="29"/>
              </w:numPr>
              <w:ind w:left="314"/>
              <w:rPr>
                <w:rFonts w:ascii="Arial" w:hAnsi="Arial" w:cs="Arial"/>
                <w:sz w:val="24"/>
                <w:szCs w:val="24"/>
              </w:rPr>
            </w:pPr>
            <w:r w:rsidRPr="00A9360C">
              <w:rPr>
                <w:rFonts w:ascii="Arial" w:hAnsi="Arial" w:cs="Arial"/>
                <w:sz w:val="24"/>
                <w:szCs w:val="24"/>
              </w:rPr>
              <w:t>The plan does however include longer routes, which often provide connections to more rural areas of the county</w:t>
            </w:r>
          </w:p>
          <w:p w14:paraId="5275F858" w14:textId="49990525" w:rsidR="00A9360C" w:rsidRPr="0012634D" w:rsidRDefault="00A9360C" w:rsidP="0012634D">
            <w:pPr>
              <w:pStyle w:val="ListParagraph"/>
              <w:numPr>
                <w:ilvl w:val="0"/>
                <w:numId w:val="29"/>
              </w:numPr>
              <w:ind w:left="314"/>
              <w:rPr>
                <w:rFonts w:ascii="Arial" w:hAnsi="Arial" w:cs="Arial"/>
                <w:sz w:val="24"/>
                <w:szCs w:val="24"/>
              </w:rPr>
            </w:pPr>
            <w:r w:rsidRPr="0012634D">
              <w:rPr>
                <w:rFonts w:ascii="Arial" w:hAnsi="Arial" w:cs="Arial"/>
                <w:sz w:val="24"/>
                <w:szCs w:val="24"/>
              </w:rPr>
              <w:t>Linking rural areas and villages will be considered in</w:t>
            </w:r>
            <w:r w:rsidRPr="00A9360C">
              <w:rPr>
                <w:rFonts w:ascii="Arial" w:hAnsi="Arial" w:cs="Arial"/>
                <w:sz w:val="24"/>
                <w:szCs w:val="24"/>
              </w:rPr>
              <w:t xml:space="preserve"> more detail in</w:t>
            </w:r>
            <w:r w:rsidRPr="0012634D">
              <w:rPr>
                <w:rFonts w:ascii="Arial" w:hAnsi="Arial" w:cs="Arial"/>
                <w:sz w:val="24"/>
                <w:szCs w:val="24"/>
              </w:rPr>
              <w:t xml:space="preserve"> future iterations of the </w:t>
            </w:r>
            <w:r w:rsidR="0012634D" w:rsidRPr="0012634D">
              <w:rPr>
                <w:rFonts w:ascii="Arial" w:hAnsi="Arial" w:cs="Arial"/>
                <w:sz w:val="24"/>
                <w:szCs w:val="24"/>
              </w:rPr>
              <w:t>plan but</w:t>
            </w:r>
            <w:r w:rsidRPr="00A9360C">
              <w:rPr>
                <w:rFonts w:ascii="Arial" w:hAnsi="Arial" w:cs="Arial"/>
                <w:sz w:val="24"/>
                <w:szCs w:val="24"/>
              </w:rPr>
              <w:t xml:space="preserve"> will be considered as part of the development of local plans and could also be considered by local parishes in the development of Neighbourhood Plans.</w:t>
            </w:r>
          </w:p>
          <w:p w14:paraId="12C52003" w14:textId="3F5A1908" w:rsidR="00A9360C" w:rsidRPr="00A9360C" w:rsidRDefault="00A9360C" w:rsidP="00A9360C">
            <w:pPr>
              <w:pStyle w:val="ListParagraph"/>
              <w:numPr>
                <w:ilvl w:val="0"/>
                <w:numId w:val="29"/>
              </w:numPr>
              <w:ind w:left="314"/>
              <w:rPr>
                <w:rFonts w:ascii="Arial" w:hAnsi="Arial" w:cs="Arial"/>
                <w:sz w:val="24"/>
                <w:szCs w:val="24"/>
              </w:rPr>
            </w:pPr>
            <w:r w:rsidRPr="00A9360C">
              <w:rPr>
                <w:rFonts w:ascii="Arial" w:hAnsi="Arial" w:cs="Arial"/>
                <w:bCs/>
                <w:color w:val="404040"/>
                <w:sz w:val="24"/>
                <w:szCs w:val="24"/>
              </w:rPr>
              <w:t>The funding for measures in more rural areas could be made available from the ESCC Capital Programme of Local Transport Improvements, development contributions, and other partners bidding for funding.</w:t>
            </w:r>
          </w:p>
        </w:tc>
      </w:tr>
      <w:tr w:rsidR="00A9360C" w:rsidRPr="00A9360C" w14:paraId="2CD90820" w14:textId="77777777" w:rsidTr="000C74CB">
        <w:tc>
          <w:tcPr>
            <w:tcW w:w="5949" w:type="dxa"/>
          </w:tcPr>
          <w:p w14:paraId="0A68FE07" w14:textId="77777777" w:rsidR="00A9360C" w:rsidRPr="00A9360C" w:rsidRDefault="00A9360C" w:rsidP="000C74CB">
            <w:pPr>
              <w:rPr>
                <w:rFonts w:ascii="Arial" w:hAnsi="Arial" w:cs="Arial"/>
                <w:b/>
                <w:bCs/>
                <w:color w:val="000000"/>
                <w:sz w:val="24"/>
                <w:szCs w:val="24"/>
                <w:lang w:eastAsia="en-GB"/>
              </w:rPr>
            </w:pPr>
            <w:r w:rsidRPr="00A9360C">
              <w:rPr>
                <w:rFonts w:ascii="Arial" w:hAnsi="Arial" w:cs="Arial"/>
                <w:b/>
                <w:bCs/>
                <w:color w:val="000000"/>
                <w:sz w:val="24"/>
                <w:szCs w:val="24"/>
                <w:lang w:eastAsia="en-GB"/>
              </w:rPr>
              <w:lastRenderedPageBreak/>
              <w:t>Concern re topography</w:t>
            </w:r>
          </w:p>
          <w:p w14:paraId="78E617C6"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2E2B00D7" w14:textId="47CB09D2" w:rsidR="00A9360C" w:rsidRPr="00A9360C" w:rsidRDefault="0012634D" w:rsidP="00A9360C">
            <w:pPr>
              <w:pStyle w:val="ListParagraph"/>
              <w:numPr>
                <w:ilvl w:val="0"/>
                <w:numId w:val="28"/>
              </w:numPr>
              <w:ind w:left="314"/>
              <w:rPr>
                <w:rFonts w:ascii="Arial" w:hAnsi="Arial" w:cs="Arial"/>
                <w:sz w:val="24"/>
                <w:szCs w:val="24"/>
              </w:rPr>
            </w:pPr>
            <w:r>
              <w:rPr>
                <w:rFonts w:ascii="Arial" w:hAnsi="Arial" w:cs="Arial"/>
                <w:sz w:val="24"/>
                <w:szCs w:val="24"/>
              </w:rPr>
              <w:t xml:space="preserve">Whilst we cannot </w:t>
            </w:r>
            <w:r w:rsidR="00A9360C" w:rsidRPr="00A9360C">
              <w:rPr>
                <w:rFonts w:ascii="Arial" w:hAnsi="Arial" w:cs="Arial"/>
                <w:sz w:val="24"/>
                <w:szCs w:val="24"/>
              </w:rPr>
              <w:t>change the topography of the County, we recognise that in areas where there are steep hills, this may discourage more cycling and walking for some people in the county.</w:t>
            </w:r>
          </w:p>
          <w:p w14:paraId="42CBFFF6" w14:textId="77777777" w:rsidR="00A9360C" w:rsidRPr="00A9360C" w:rsidRDefault="00A9360C" w:rsidP="00A9360C">
            <w:pPr>
              <w:pStyle w:val="ListParagraph"/>
              <w:numPr>
                <w:ilvl w:val="0"/>
                <w:numId w:val="28"/>
              </w:numPr>
              <w:ind w:left="314"/>
              <w:rPr>
                <w:rFonts w:ascii="Arial" w:hAnsi="Arial" w:cs="Arial"/>
                <w:sz w:val="24"/>
                <w:szCs w:val="24"/>
              </w:rPr>
            </w:pPr>
            <w:r w:rsidRPr="00A9360C">
              <w:rPr>
                <w:rFonts w:ascii="Arial" w:hAnsi="Arial" w:cs="Arial"/>
                <w:sz w:val="24"/>
                <w:szCs w:val="24"/>
              </w:rPr>
              <w:t>Therefore, we will provide routes which provide users with the most comfort as this is likely to increase usage.</w:t>
            </w:r>
          </w:p>
          <w:p w14:paraId="272761A0" w14:textId="4FE97837" w:rsidR="00A9360C" w:rsidRPr="00A9360C" w:rsidRDefault="00A9360C" w:rsidP="00A9360C">
            <w:pPr>
              <w:pStyle w:val="ListParagraph"/>
              <w:numPr>
                <w:ilvl w:val="0"/>
                <w:numId w:val="28"/>
              </w:numPr>
              <w:ind w:left="314"/>
              <w:rPr>
                <w:rFonts w:ascii="Arial" w:hAnsi="Arial" w:cs="Arial"/>
                <w:sz w:val="24"/>
                <w:szCs w:val="24"/>
              </w:rPr>
            </w:pPr>
            <w:r w:rsidRPr="00A9360C">
              <w:rPr>
                <w:rFonts w:ascii="Arial" w:hAnsi="Arial" w:cs="Arial"/>
                <w:sz w:val="24"/>
                <w:szCs w:val="24"/>
              </w:rPr>
              <w:t>With cycling initiatives, we will prioritise the provision of electric cycle schemes in areas where the topography is more challenging. (</w:t>
            </w:r>
            <w:r w:rsidR="0012634D" w:rsidRPr="00A9360C">
              <w:rPr>
                <w:rFonts w:ascii="Arial" w:hAnsi="Arial" w:cs="Arial"/>
                <w:sz w:val="24"/>
                <w:szCs w:val="24"/>
              </w:rPr>
              <w:t>i.e.,</w:t>
            </w:r>
            <w:r w:rsidRPr="00A9360C">
              <w:rPr>
                <w:rFonts w:ascii="Arial" w:hAnsi="Arial" w:cs="Arial"/>
                <w:sz w:val="24"/>
                <w:szCs w:val="24"/>
              </w:rPr>
              <w:t xml:space="preserve"> Hastings) </w:t>
            </w:r>
          </w:p>
        </w:tc>
      </w:tr>
      <w:tr w:rsidR="00A9360C" w:rsidRPr="00A9360C" w14:paraId="301DA1EC" w14:textId="77777777" w:rsidTr="000C74CB">
        <w:tc>
          <w:tcPr>
            <w:tcW w:w="5949" w:type="dxa"/>
          </w:tcPr>
          <w:p w14:paraId="1D1974AA" w14:textId="77777777" w:rsidR="00A9360C" w:rsidRPr="00A9360C" w:rsidRDefault="00A9360C" w:rsidP="000C74CB">
            <w:pPr>
              <w:rPr>
                <w:rFonts w:ascii="Arial" w:hAnsi="Arial" w:cs="Arial"/>
                <w:b/>
                <w:bCs/>
                <w:color w:val="000000"/>
                <w:sz w:val="24"/>
                <w:szCs w:val="24"/>
                <w:lang w:eastAsia="en-GB"/>
              </w:rPr>
            </w:pPr>
            <w:r w:rsidRPr="00A9360C">
              <w:rPr>
                <w:rFonts w:ascii="Arial" w:hAnsi="Arial" w:cs="Arial"/>
                <w:b/>
                <w:bCs/>
                <w:color w:val="000000"/>
                <w:sz w:val="24"/>
                <w:szCs w:val="24"/>
                <w:lang w:eastAsia="en-GB"/>
              </w:rPr>
              <w:t>Supports/wants greater emphasis on linking towns</w:t>
            </w:r>
          </w:p>
          <w:p w14:paraId="749D6AB5" w14:textId="77777777" w:rsidR="00A9360C" w:rsidRPr="00A9360C" w:rsidRDefault="00A9360C" w:rsidP="000C74CB">
            <w:pPr>
              <w:pStyle w:val="ListParagraph"/>
              <w:ind w:left="360"/>
              <w:rPr>
                <w:rFonts w:ascii="Arial" w:hAnsi="Arial" w:cs="Arial"/>
                <w:b/>
                <w:bCs/>
                <w:sz w:val="24"/>
                <w:szCs w:val="24"/>
                <w:lang w:eastAsia="en-GB"/>
              </w:rPr>
            </w:pPr>
          </w:p>
        </w:tc>
        <w:tc>
          <w:tcPr>
            <w:tcW w:w="8080" w:type="dxa"/>
          </w:tcPr>
          <w:p w14:paraId="5613907F" w14:textId="77777777" w:rsidR="00A9360C" w:rsidRPr="00A9360C" w:rsidRDefault="00A9360C" w:rsidP="00A9360C">
            <w:pPr>
              <w:pStyle w:val="ListParagraph"/>
              <w:numPr>
                <w:ilvl w:val="0"/>
                <w:numId w:val="30"/>
              </w:numPr>
              <w:ind w:left="314"/>
              <w:rPr>
                <w:rFonts w:ascii="Arial" w:hAnsi="Arial" w:cs="Arial"/>
                <w:sz w:val="24"/>
                <w:szCs w:val="24"/>
              </w:rPr>
            </w:pPr>
            <w:r w:rsidRPr="00A9360C">
              <w:rPr>
                <w:rFonts w:ascii="Arial" w:hAnsi="Arial" w:cs="Arial"/>
                <w:sz w:val="24"/>
                <w:szCs w:val="24"/>
              </w:rPr>
              <w:t>Certain locations have linkages between towns. The greatest focus is however on improving links within towns, particularly for walking.</w:t>
            </w:r>
          </w:p>
          <w:p w14:paraId="479B43F5" w14:textId="46AEA5F0" w:rsidR="00A9360C" w:rsidRPr="00A9360C" w:rsidRDefault="00A9360C" w:rsidP="00A9360C">
            <w:pPr>
              <w:pStyle w:val="ListParagraph"/>
              <w:numPr>
                <w:ilvl w:val="0"/>
                <w:numId w:val="30"/>
              </w:numPr>
              <w:ind w:left="314"/>
              <w:rPr>
                <w:rFonts w:ascii="Arial" w:hAnsi="Arial" w:cs="Arial"/>
                <w:sz w:val="24"/>
                <w:szCs w:val="24"/>
              </w:rPr>
            </w:pPr>
            <w:r w:rsidRPr="00A9360C">
              <w:rPr>
                <w:rFonts w:ascii="Arial" w:hAnsi="Arial" w:cs="Arial"/>
                <w:sz w:val="24"/>
                <w:szCs w:val="24"/>
              </w:rPr>
              <w:t>We are more likely to enable more people to walk and cycle</w:t>
            </w:r>
            <w:r w:rsidR="0012634D">
              <w:rPr>
                <w:rFonts w:ascii="Arial" w:hAnsi="Arial" w:cs="Arial"/>
                <w:sz w:val="24"/>
                <w:szCs w:val="24"/>
              </w:rPr>
              <w:t xml:space="preserve"> </w:t>
            </w:r>
            <w:r w:rsidRPr="00A9360C">
              <w:rPr>
                <w:rFonts w:ascii="Arial" w:hAnsi="Arial" w:cs="Arial"/>
                <w:sz w:val="24"/>
                <w:szCs w:val="24"/>
              </w:rPr>
              <w:t>by getting people to travel shorter distances, and this is why the initial focus is on making improvements within towns.</w:t>
            </w:r>
          </w:p>
          <w:p w14:paraId="2A8AF675" w14:textId="0ACA0EFA" w:rsidR="00A9360C" w:rsidRPr="00A9360C" w:rsidRDefault="00A9360C" w:rsidP="00A9360C">
            <w:pPr>
              <w:pStyle w:val="ListParagraph"/>
              <w:numPr>
                <w:ilvl w:val="0"/>
                <w:numId w:val="30"/>
              </w:numPr>
              <w:ind w:left="314"/>
              <w:rPr>
                <w:rFonts w:ascii="Arial" w:hAnsi="Arial" w:cs="Arial"/>
                <w:sz w:val="24"/>
                <w:szCs w:val="24"/>
              </w:rPr>
            </w:pPr>
            <w:r w:rsidRPr="00A9360C">
              <w:rPr>
                <w:rFonts w:ascii="Arial" w:hAnsi="Arial" w:cs="Arial"/>
                <w:sz w:val="24"/>
                <w:szCs w:val="24"/>
              </w:rPr>
              <w:t>Once these connections have been made, we will look to identify further / future schemes which make connections between towns, villages, rural areas etc.</w:t>
            </w:r>
          </w:p>
        </w:tc>
      </w:tr>
    </w:tbl>
    <w:p w14:paraId="54EF0E99" w14:textId="77777777" w:rsidR="00A9360C" w:rsidRPr="00A9360C" w:rsidRDefault="00A9360C" w:rsidP="00A9360C">
      <w:pPr>
        <w:rPr>
          <w:rFonts w:ascii="Arial" w:hAnsi="Arial" w:cs="Arial"/>
          <w:b/>
          <w:bCs/>
          <w:sz w:val="24"/>
          <w:szCs w:val="24"/>
          <w:u w:val="single"/>
        </w:rPr>
      </w:pPr>
    </w:p>
    <w:p w14:paraId="720FF47F" w14:textId="77777777" w:rsidR="00A9360C" w:rsidRPr="00A9360C" w:rsidRDefault="00A9360C" w:rsidP="00A9360C">
      <w:pPr>
        <w:rPr>
          <w:rFonts w:ascii="Arial" w:hAnsi="Arial" w:cs="Arial"/>
          <w:b/>
          <w:bCs/>
          <w:sz w:val="24"/>
          <w:szCs w:val="24"/>
          <w:lang w:eastAsia="en-GB"/>
        </w:rPr>
      </w:pPr>
    </w:p>
    <w:p w14:paraId="6923A212" w14:textId="77777777" w:rsidR="00A9360C" w:rsidRPr="00A9360C" w:rsidRDefault="00A9360C" w:rsidP="00A9360C">
      <w:pPr>
        <w:rPr>
          <w:rFonts w:ascii="Arial" w:hAnsi="Arial" w:cs="Arial"/>
          <w:b/>
          <w:bCs/>
          <w:sz w:val="24"/>
          <w:szCs w:val="24"/>
          <w:lang w:eastAsia="en-GB"/>
        </w:rPr>
      </w:pPr>
    </w:p>
    <w:p w14:paraId="170D8926" w14:textId="3BB903C7" w:rsidR="00A9360C" w:rsidRDefault="00A9360C" w:rsidP="00A9360C">
      <w:pPr>
        <w:rPr>
          <w:rFonts w:ascii="Arial" w:hAnsi="Arial" w:cs="Arial"/>
          <w:b/>
          <w:bCs/>
          <w:sz w:val="24"/>
          <w:szCs w:val="24"/>
          <w:lang w:eastAsia="en-GB"/>
        </w:rPr>
      </w:pPr>
    </w:p>
    <w:p w14:paraId="43D2B126" w14:textId="77777777" w:rsidR="00A84B48" w:rsidRPr="00A9360C" w:rsidRDefault="00A84B48" w:rsidP="00A9360C">
      <w:pPr>
        <w:rPr>
          <w:rFonts w:ascii="Arial" w:hAnsi="Arial" w:cs="Arial"/>
          <w:b/>
          <w:bCs/>
          <w:sz w:val="24"/>
          <w:szCs w:val="24"/>
          <w:lang w:eastAsia="en-GB"/>
        </w:rPr>
      </w:pPr>
    </w:p>
    <w:p w14:paraId="7D532CE6" w14:textId="77777777" w:rsidR="00A9360C" w:rsidRPr="00A9360C" w:rsidRDefault="00A9360C" w:rsidP="00A9360C">
      <w:pPr>
        <w:rPr>
          <w:rFonts w:ascii="Arial" w:hAnsi="Arial" w:cs="Arial"/>
          <w:b/>
          <w:bCs/>
          <w:sz w:val="24"/>
          <w:szCs w:val="24"/>
          <w:lang w:eastAsia="en-GB"/>
        </w:rPr>
      </w:pPr>
    </w:p>
    <w:p w14:paraId="272B41BD" w14:textId="77777777" w:rsidR="00431C86" w:rsidRDefault="00431C86" w:rsidP="00A9360C">
      <w:pPr>
        <w:rPr>
          <w:rFonts w:ascii="Arial" w:hAnsi="Arial" w:cs="Arial"/>
          <w:b/>
          <w:bCs/>
          <w:sz w:val="24"/>
          <w:szCs w:val="24"/>
          <w:lang w:eastAsia="en-GB"/>
        </w:rPr>
      </w:pPr>
    </w:p>
    <w:p w14:paraId="43879112" w14:textId="51A1532F" w:rsidR="00431C86" w:rsidRDefault="00431C86" w:rsidP="00A9360C">
      <w:pPr>
        <w:rPr>
          <w:rFonts w:ascii="Arial" w:hAnsi="Arial" w:cs="Arial"/>
          <w:b/>
          <w:bCs/>
          <w:sz w:val="24"/>
          <w:szCs w:val="24"/>
          <w:lang w:eastAsia="en-GB"/>
        </w:rPr>
      </w:pPr>
      <w:bookmarkStart w:id="40" w:name="_Hlk81820044"/>
    </w:p>
    <w:p w14:paraId="35012312" w14:textId="77777777" w:rsidR="006B150B" w:rsidRPr="006B150B" w:rsidRDefault="006B150B" w:rsidP="00A9360C">
      <w:pPr>
        <w:rPr>
          <w:rFonts w:ascii="Arial" w:hAnsi="Arial" w:cs="Arial"/>
          <w:b/>
          <w:bCs/>
          <w:sz w:val="24"/>
          <w:szCs w:val="24"/>
          <w:u w:val="single"/>
          <w:lang w:eastAsia="en-GB"/>
        </w:rPr>
      </w:pPr>
    </w:p>
    <w:p w14:paraId="7AEE794C" w14:textId="3AF778C5" w:rsidR="00A9360C" w:rsidRDefault="00A9360C" w:rsidP="00A9360C">
      <w:pPr>
        <w:rPr>
          <w:rFonts w:ascii="Arial" w:hAnsi="Arial" w:cs="Arial"/>
          <w:b/>
          <w:bCs/>
          <w:sz w:val="24"/>
          <w:szCs w:val="24"/>
          <w:u w:val="single"/>
          <w:lang w:eastAsia="en-GB"/>
        </w:rPr>
      </w:pPr>
      <w:r w:rsidRPr="006B150B">
        <w:rPr>
          <w:rFonts w:ascii="Arial" w:hAnsi="Arial" w:cs="Arial"/>
          <w:b/>
          <w:bCs/>
          <w:sz w:val="24"/>
          <w:szCs w:val="24"/>
          <w:u w:val="single"/>
          <w:lang w:eastAsia="en-GB"/>
        </w:rPr>
        <w:t xml:space="preserve">Theme 6 – Objection to specific proposals outlined in the LCWIP </w:t>
      </w:r>
    </w:p>
    <w:p w14:paraId="42E0F0A9" w14:textId="77777777" w:rsidR="006B150B" w:rsidRPr="006B150B" w:rsidRDefault="006B150B" w:rsidP="00A9360C">
      <w:pPr>
        <w:rPr>
          <w:rFonts w:ascii="Arial" w:hAnsi="Arial" w:cs="Arial"/>
          <w:b/>
          <w:bCs/>
          <w:sz w:val="24"/>
          <w:szCs w:val="24"/>
          <w:u w:val="single"/>
          <w:lang w:eastAsia="en-GB"/>
        </w:rPr>
      </w:pPr>
    </w:p>
    <w:tbl>
      <w:tblPr>
        <w:tblStyle w:val="TableGrid"/>
        <w:tblW w:w="0" w:type="auto"/>
        <w:tblLook w:val="04A0" w:firstRow="1" w:lastRow="0" w:firstColumn="1" w:lastColumn="0" w:noHBand="0" w:noVBand="1"/>
      </w:tblPr>
      <w:tblGrid>
        <w:gridCol w:w="6974"/>
        <w:gridCol w:w="6974"/>
      </w:tblGrid>
      <w:tr w:rsidR="00A9360C" w:rsidRPr="00A9360C" w14:paraId="52E4D97B" w14:textId="77777777" w:rsidTr="006B150B">
        <w:tc>
          <w:tcPr>
            <w:tcW w:w="6974" w:type="dxa"/>
            <w:shd w:val="clear" w:color="auto" w:fill="B7FFD9" w:themeFill="accent1" w:themeFillTint="33"/>
          </w:tcPr>
          <w:bookmarkEnd w:id="40"/>
          <w:p w14:paraId="6E9F260C" w14:textId="4B7331F1" w:rsidR="00A9360C" w:rsidRPr="006B150B" w:rsidRDefault="00A9360C" w:rsidP="000C74CB">
            <w:pPr>
              <w:rPr>
                <w:rFonts w:ascii="Arial" w:hAnsi="Arial" w:cs="Arial"/>
                <w:b/>
                <w:bCs/>
                <w:sz w:val="24"/>
                <w:szCs w:val="24"/>
              </w:rPr>
            </w:pPr>
            <w:r w:rsidRPr="00A9360C">
              <w:rPr>
                <w:rFonts w:ascii="Arial" w:hAnsi="Arial" w:cs="Arial"/>
                <w:b/>
                <w:bCs/>
                <w:sz w:val="24"/>
                <w:szCs w:val="24"/>
              </w:rPr>
              <w:t>Comment</w:t>
            </w:r>
          </w:p>
        </w:tc>
        <w:tc>
          <w:tcPr>
            <w:tcW w:w="6974" w:type="dxa"/>
            <w:shd w:val="clear" w:color="auto" w:fill="B7FFD9" w:themeFill="accent1" w:themeFillTint="33"/>
          </w:tcPr>
          <w:p w14:paraId="6A838727" w14:textId="24C915E3" w:rsidR="00A9360C" w:rsidRPr="00A9360C" w:rsidRDefault="00A9360C" w:rsidP="000C74CB">
            <w:pPr>
              <w:rPr>
                <w:rFonts w:ascii="Arial" w:hAnsi="Arial" w:cs="Arial"/>
                <w:b/>
                <w:bCs/>
                <w:sz w:val="24"/>
                <w:szCs w:val="24"/>
                <w:lang w:eastAsia="en-GB"/>
              </w:rPr>
            </w:pPr>
            <w:r w:rsidRPr="00A9360C">
              <w:rPr>
                <w:rFonts w:ascii="Arial" w:hAnsi="Arial" w:cs="Arial"/>
                <w:b/>
                <w:bCs/>
                <w:sz w:val="24"/>
                <w:szCs w:val="24"/>
              </w:rPr>
              <w:t>ESCC</w:t>
            </w:r>
            <w:r w:rsidR="0027603B">
              <w:rPr>
                <w:rFonts w:ascii="Arial" w:hAnsi="Arial" w:cs="Arial"/>
                <w:b/>
                <w:bCs/>
                <w:sz w:val="24"/>
                <w:szCs w:val="24"/>
              </w:rPr>
              <w:t xml:space="preserve"> Response</w:t>
            </w:r>
          </w:p>
        </w:tc>
      </w:tr>
      <w:tr w:rsidR="00A9360C" w:rsidRPr="00A9360C" w14:paraId="6E3B89B0" w14:textId="77777777" w:rsidTr="000C74CB">
        <w:tc>
          <w:tcPr>
            <w:tcW w:w="6974" w:type="dxa"/>
          </w:tcPr>
          <w:p w14:paraId="30781641" w14:textId="77777777" w:rsidR="00A9360C" w:rsidRPr="00A9360C" w:rsidRDefault="00A9360C" w:rsidP="000C74CB">
            <w:pPr>
              <w:rPr>
                <w:rFonts w:ascii="Arial" w:hAnsi="Arial" w:cs="Arial"/>
                <w:b/>
                <w:bCs/>
                <w:sz w:val="24"/>
                <w:szCs w:val="24"/>
                <w:lang w:eastAsia="en-GB"/>
              </w:rPr>
            </w:pPr>
            <w:r w:rsidRPr="00A9360C">
              <w:rPr>
                <w:rFonts w:ascii="Arial" w:hAnsi="Arial" w:cs="Arial"/>
                <w:i/>
                <w:iCs/>
                <w:sz w:val="24"/>
                <w:szCs w:val="24"/>
                <w:lang w:eastAsia="en-GB"/>
              </w:rPr>
              <w:t>Croft Rd, Crowborough</w:t>
            </w:r>
          </w:p>
        </w:tc>
        <w:tc>
          <w:tcPr>
            <w:tcW w:w="6974" w:type="dxa"/>
          </w:tcPr>
          <w:p w14:paraId="09FA9BE6" w14:textId="0093DBF6" w:rsidR="00A9360C" w:rsidRPr="0012634D" w:rsidRDefault="000C74CB" w:rsidP="000C74CB">
            <w:pPr>
              <w:rPr>
                <w:rFonts w:ascii="Arial" w:hAnsi="Arial" w:cs="Arial"/>
                <w:sz w:val="24"/>
                <w:szCs w:val="24"/>
                <w:lang w:eastAsia="en-GB"/>
              </w:rPr>
            </w:pPr>
            <w:r>
              <w:rPr>
                <w:rFonts w:ascii="Arial" w:hAnsi="Arial" w:cs="Arial"/>
                <w:sz w:val="24"/>
                <w:szCs w:val="24"/>
                <w:lang w:eastAsia="en-GB"/>
              </w:rPr>
              <w:t xml:space="preserve">A number of roads in Crowborough town centre, including Croft Road, are highlighted as presenting challenges for active travel due to the high levels of traffic flow and limited dedicated infrastructure. Options including pedestrianisation are highlighted in the report as potential interventions to improve conditions for non-car users however it is recognised that this type of intervention could only come forward if supported locally and </w:t>
            </w:r>
            <w:r w:rsidR="00096B06">
              <w:rPr>
                <w:rFonts w:ascii="Arial" w:hAnsi="Arial" w:cs="Arial"/>
                <w:sz w:val="24"/>
                <w:szCs w:val="24"/>
                <w:lang w:eastAsia="en-GB"/>
              </w:rPr>
              <w:t>if key concerns around bus routing/bus stop access, deliveries and traffic flow displacement were addressed.</w:t>
            </w:r>
          </w:p>
        </w:tc>
      </w:tr>
      <w:tr w:rsidR="00A9360C" w:rsidRPr="00A9360C" w14:paraId="1A953815" w14:textId="77777777" w:rsidTr="000C74CB">
        <w:tc>
          <w:tcPr>
            <w:tcW w:w="6974" w:type="dxa"/>
          </w:tcPr>
          <w:p w14:paraId="7D1E1B8C" w14:textId="77777777" w:rsidR="00A9360C" w:rsidRPr="00A9360C" w:rsidRDefault="00A9360C" w:rsidP="000C74CB">
            <w:pPr>
              <w:rPr>
                <w:rFonts w:ascii="Arial" w:hAnsi="Arial" w:cs="Arial"/>
                <w:b/>
                <w:bCs/>
                <w:sz w:val="24"/>
                <w:szCs w:val="24"/>
                <w:lang w:eastAsia="en-GB"/>
              </w:rPr>
            </w:pPr>
            <w:r w:rsidRPr="00A9360C">
              <w:rPr>
                <w:rFonts w:ascii="Arial" w:hAnsi="Arial" w:cs="Arial"/>
                <w:i/>
                <w:iCs/>
                <w:sz w:val="24"/>
                <w:szCs w:val="24"/>
                <w:lang w:eastAsia="en-GB"/>
              </w:rPr>
              <w:t>Broad St, Seaford</w:t>
            </w:r>
          </w:p>
        </w:tc>
        <w:tc>
          <w:tcPr>
            <w:tcW w:w="6974" w:type="dxa"/>
          </w:tcPr>
          <w:p w14:paraId="0713B862" w14:textId="466A4FBD" w:rsidR="00A9360C" w:rsidRPr="0012634D" w:rsidRDefault="00B628BE" w:rsidP="000C74CB">
            <w:pPr>
              <w:rPr>
                <w:rFonts w:ascii="Arial" w:hAnsi="Arial" w:cs="Arial"/>
                <w:sz w:val="24"/>
                <w:szCs w:val="24"/>
                <w:lang w:eastAsia="en-GB"/>
              </w:rPr>
            </w:pPr>
            <w:r>
              <w:rPr>
                <w:rFonts w:ascii="Arial" w:hAnsi="Arial" w:cs="Arial"/>
                <w:sz w:val="24"/>
                <w:szCs w:val="24"/>
                <w:lang w:eastAsia="en-GB"/>
              </w:rPr>
              <w:t xml:space="preserve">The Seaford report identifies a number of </w:t>
            </w:r>
            <w:r w:rsidR="00BB39B0">
              <w:rPr>
                <w:rFonts w:ascii="Arial" w:hAnsi="Arial" w:cs="Arial"/>
                <w:sz w:val="24"/>
                <w:szCs w:val="24"/>
                <w:lang w:eastAsia="en-GB"/>
              </w:rPr>
              <w:t xml:space="preserve">high-level, </w:t>
            </w:r>
            <w:r>
              <w:rPr>
                <w:rFonts w:ascii="Arial" w:hAnsi="Arial" w:cs="Arial"/>
                <w:sz w:val="24"/>
                <w:szCs w:val="24"/>
                <w:lang w:eastAsia="en-GB"/>
              </w:rPr>
              <w:t xml:space="preserve">potential interventions in the town centre area including the High Street and Broad Street that would help facilitate increased levels of cycling for local journeys and more comfortable conditions for pedestrians. These options include </w:t>
            </w:r>
            <w:r w:rsidR="0012634D">
              <w:rPr>
                <w:rFonts w:ascii="Arial" w:hAnsi="Arial" w:cs="Arial"/>
                <w:sz w:val="24"/>
                <w:szCs w:val="24"/>
                <w:lang w:eastAsia="en-GB"/>
              </w:rPr>
              <w:t>pedestrianisation,</w:t>
            </w:r>
            <w:r>
              <w:rPr>
                <w:rFonts w:ascii="Arial" w:hAnsi="Arial" w:cs="Arial"/>
                <w:sz w:val="24"/>
                <w:szCs w:val="24"/>
                <w:lang w:eastAsia="en-GB"/>
              </w:rPr>
              <w:t xml:space="preserve"> but it is recognised that this could only be explored </w:t>
            </w:r>
            <w:r w:rsidR="00BB39B0">
              <w:rPr>
                <w:rFonts w:ascii="Arial" w:hAnsi="Arial" w:cs="Arial"/>
                <w:sz w:val="24"/>
                <w:szCs w:val="24"/>
                <w:lang w:eastAsia="en-GB"/>
              </w:rPr>
              <w:t xml:space="preserve">further </w:t>
            </w:r>
            <w:r>
              <w:rPr>
                <w:rFonts w:ascii="Arial" w:hAnsi="Arial" w:cs="Arial"/>
                <w:sz w:val="24"/>
                <w:szCs w:val="24"/>
                <w:lang w:eastAsia="en-GB"/>
              </w:rPr>
              <w:t>through extensive local engagement to ensure that businesses</w:t>
            </w:r>
            <w:r w:rsidR="00BB39B0">
              <w:rPr>
                <w:rFonts w:ascii="Arial" w:hAnsi="Arial" w:cs="Arial"/>
                <w:sz w:val="24"/>
                <w:szCs w:val="24"/>
                <w:lang w:eastAsia="en-GB"/>
              </w:rPr>
              <w:t xml:space="preserve">, </w:t>
            </w:r>
            <w:r w:rsidR="0012634D">
              <w:rPr>
                <w:rFonts w:ascii="Arial" w:hAnsi="Arial" w:cs="Arial"/>
                <w:sz w:val="24"/>
                <w:szCs w:val="24"/>
                <w:lang w:eastAsia="en-GB"/>
              </w:rPr>
              <w:t>residents,</w:t>
            </w:r>
            <w:r>
              <w:rPr>
                <w:rFonts w:ascii="Arial" w:hAnsi="Arial" w:cs="Arial"/>
                <w:sz w:val="24"/>
                <w:szCs w:val="24"/>
                <w:lang w:eastAsia="en-GB"/>
              </w:rPr>
              <w:t xml:space="preserve"> </w:t>
            </w:r>
            <w:r w:rsidR="00BB39B0">
              <w:rPr>
                <w:rFonts w:ascii="Arial" w:hAnsi="Arial" w:cs="Arial"/>
                <w:sz w:val="24"/>
                <w:szCs w:val="24"/>
                <w:lang w:eastAsia="en-GB"/>
              </w:rPr>
              <w:t xml:space="preserve">and car-users with mobility needs </w:t>
            </w:r>
            <w:r>
              <w:rPr>
                <w:rFonts w:ascii="Arial" w:hAnsi="Arial" w:cs="Arial"/>
                <w:sz w:val="24"/>
                <w:szCs w:val="24"/>
                <w:lang w:eastAsia="en-GB"/>
              </w:rPr>
              <w:t>are not negatively impacted in terms of access and deliveries</w:t>
            </w:r>
            <w:r w:rsidR="00BB39B0">
              <w:rPr>
                <w:rFonts w:ascii="Arial" w:hAnsi="Arial" w:cs="Arial"/>
                <w:sz w:val="24"/>
                <w:szCs w:val="24"/>
                <w:lang w:eastAsia="en-GB"/>
              </w:rPr>
              <w:t>.</w:t>
            </w:r>
          </w:p>
        </w:tc>
      </w:tr>
      <w:tr w:rsidR="00A9360C" w:rsidRPr="00A9360C" w14:paraId="0ECE7AE2" w14:textId="77777777" w:rsidTr="000C74CB">
        <w:tc>
          <w:tcPr>
            <w:tcW w:w="6974" w:type="dxa"/>
          </w:tcPr>
          <w:p w14:paraId="6995451C" w14:textId="77777777" w:rsidR="00A9360C" w:rsidRPr="00A9360C" w:rsidRDefault="00A9360C" w:rsidP="000C74CB">
            <w:pPr>
              <w:rPr>
                <w:rFonts w:ascii="Arial" w:hAnsi="Arial" w:cs="Arial"/>
                <w:b/>
                <w:bCs/>
                <w:sz w:val="24"/>
                <w:szCs w:val="24"/>
                <w:lang w:eastAsia="en-GB"/>
              </w:rPr>
            </w:pPr>
            <w:r w:rsidRPr="00A9360C">
              <w:rPr>
                <w:rFonts w:ascii="Arial" w:hAnsi="Arial" w:cs="Arial"/>
                <w:i/>
                <w:iCs/>
                <w:sz w:val="24"/>
                <w:szCs w:val="24"/>
                <w:lang w:eastAsia="en-GB"/>
              </w:rPr>
              <w:t>A259 Newhaven to Rottingdean</w:t>
            </w:r>
          </w:p>
        </w:tc>
        <w:tc>
          <w:tcPr>
            <w:tcW w:w="6974" w:type="dxa"/>
          </w:tcPr>
          <w:p w14:paraId="1E8927F4" w14:textId="131EF459" w:rsidR="00A9360C" w:rsidRPr="0012634D" w:rsidRDefault="00D47BBF" w:rsidP="000C74CB">
            <w:pPr>
              <w:rPr>
                <w:rFonts w:ascii="Arial" w:hAnsi="Arial" w:cs="Arial"/>
                <w:sz w:val="24"/>
                <w:szCs w:val="24"/>
                <w:lang w:eastAsia="en-GB"/>
              </w:rPr>
            </w:pPr>
            <w:r>
              <w:rPr>
                <w:rFonts w:ascii="Arial" w:hAnsi="Arial" w:cs="Arial"/>
                <w:sz w:val="24"/>
                <w:szCs w:val="24"/>
                <w:lang w:eastAsia="en-GB"/>
              </w:rPr>
              <w:t>The Sustrans report for the Newhaven, Peacehaven and Seaford area identified a number of barriers to active travel</w:t>
            </w:r>
            <w:r w:rsidR="00CD6387">
              <w:rPr>
                <w:rFonts w:ascii="Arial" w:hAnsi="Arial" w:cs="Arial"/>
                <w:sz w:val="24"/>
                <w:szCs w:val="24"/>
                <w:lang w:eastAsia="en-GB"/>
              </w:rPr>
              <w:t xml:space="preserve"> on the extent of the A259 between Newhaven and Rottingdean. The high traffic flows and limited infrastructure, in particular for cyclists, serve to constrain significant modal shift from car-borne to active travel modes. It is recognised however, that this </w:t>
            </w:r>
            <w:r w:rsidR="00CD6387">
              <w:rPr>
                <w:rFonts w:ascii="Arial" w:hAnsi="Arial" w:cs="Arial"/>
                <w:sz w:val="24"/>
                <w:szCs w:val="24"/>
                <w:lang w:eastAsia="en-GB"/>
              </w:rPr>
              <w:lastRenderedPageBreak/>
              <w:t xml:space="preserve">corridor provides a strategic transport function linking key settlements and principal employment sites, and therefore any improvements need to be holistic across transport modes. For this reason, the County Council is undertaking the </w:t>
            </w:r>
            <w:r w:rsidR="00CD6387" w:rsidRPr="00CD6387">
              <w:rPr>
                <w:rFonts w:ascii="Arial" w:hAnsi="Arial" w:cs="Arial"/>
                <w:sz w:val="24"/>
                <w:szCs w:val="24"/>
                <w:lang w:eastAsia="en-GB"/>
              </w:rPr>
              <w:t xml:space="preserve">A259 South Coast Road corridor study focussed on the corridor between Eastbourne and Brighton. Complementing the </w:t>
            </w:r>
            <w:r w:rsidR="00CD6387">
              <w:rPr>
                <w:rFonts w:ascii="Arial" w:hAnsi="Arial" w:cs="Arial"/>
                <w:sz w:val="24"/>
                <w:szCs w:val="24"/>
                <w:lang w:eastAsia="en-GB"/>
              </w:rPr>
              <w:t>Transport for the South East</w:t>
            </w:r>
            <w:r w:rsidR="00CD6387" w:rsidRPr="00CD6387">
              <w:rPr>
                <w:rFonts w:ascii="Arial" w:hAnsi="Arial" w:cs="Arial"/>
                <w:sz w:val="24"/>
                <w:szCs w:val="24"/>
                <w:lang w:eastAsia="en-GB"/>
              </w:rPr>
              <w:t xml:space="preserve"> study, the study will be multi-modal and using an appropriate evidence base will seek to identify localised interventions for public transport, improvements to enable people to cycle or walk for all or part of their journeys, alongside localised road and junction capacity improvements and the potential use of smart technology along and around the hinterland of this corridor</w:t>
            </w:r>
          </w:p>
        </w:tc>
      </w:tr>
    </w:tbl>
    <w:p w14:paraId="224CEF45" w14:textId="77777777" w:rsidR="00A9360C" w:rsidRPr="00A9360C" w:rsidRDefault="00A9360C" w:rsidP="00A9360C">
      <w:pPr>
        <w:rPr>
          <w:rFonts w:ascii="Arial" w:hAnsi="Arial" w:cs="Arial"/>
          <w:b/>
          <w:bCs/>
          <w:sz w:val="24"/>
          <w:szCs w:val="24"/>
          <w:lang w:eastAsia="en-GB"/>
        </w:rPr>
      </w:pPr>
    </w:p>
    <w:p w14:paraId="2CDFBE06" w14:textId="77777777" w:rsidR="00A84B48" w:rsidRPr="006B150B" w:rsidRDefault="00A84B48" w:rsidP="00A9360C">
      <w:pPr>
        <w:rPr>
          <w:rFonts w:ascii="Arial" w:hAnsi="Arial" w:cs="Arial"/>
          <w:b/>
          <w:bCs/>
          <w:sz w:val="24"/>
          <w:szCs w:val="24"/>
          <w:u w:val="single"/>
          <w:lang w:eastAsia="en-GB"/>
        </w:rPr>
      </w:pPr>
    </w:p>
    <w:p w14:paraId="3F8BE709" w14:textId="65A2C5AE" w:rsidR="00A9360C" w:rsidRPr="00A9360C" w:rsidRDefault="00A9360C" w:rsidP="00431C86">
      <w:pPr>
        <w:rPr>
          <w:rFonts w:ascii="Arial" w:hAnsi="Arial" w:cs="Arial"/>
          <w:sz w:val="24"/>
          <w:szCs w:val="24"/>
          <w:u w:val="single"/>
          <w:lang w:eastAsia="en-GB"/>
        </w:rPr>
      </w:pPr>
      <w:r w:rsidRPr="006B150B">
        <w:rPr>
          <w:rFonts w:ascii="Arial" w:hAnsi="Arial" w:cs="Arial"/>
          <w:b/>
          <w:bCs/>
          <w:sz w:val="24"/>
          <w:szCs w:val="24"/>
          <w:u w:val="single"/>
          <w:lang w:eastAsia="en-GB"/>
        </w:rPr>
        <w:t>Theme 7 - Requests for the inclusion of other areas/specific schemes within the LCWI</w:t>
      </w:r>
      <w:r w:rsidR="006B150B">
        <w:rPr>
          <w:rFonts w:ascii="Arial" w:hAnsi="Arial" w:cs="Arial"/>
          <w:b/>
          <w:bCs/>
          <w:sz w:val="24"/>
          <w:szCs w:val="24"/>
          <w:u w:val="single"/>
          <w:lang w:eastAsia="en-GB"/>
        </w:rPr>
        <w:t>P</w:t>
      </w:r>
    </w:p>
    <w:tbl>
      <w:tblPr>
        <w:tblW w:w="14601" w:type="dxa"/>
        <w:tblLook w:val="04A0" w:firstRow="1" w:lastRow="0" w:firstColumn="1" w:lastColumn="0" w:noHBand="0" w:noVBand="1"/>
      </w:tblPr>
      <w:tblGrid>
        <w:gridCol w:w="14601"/>
      </w:tblGrid>
      <w:tr w:rsidR="00A9360C" w:rsidRPr="00A9360C" w14:paraId="7C5B02DC" w14:textId="77777777" w:rsidTr="000C74CB">
        <w:trPr>
          <w:trHeight w:val="310"/>
        </w:trPr>
        <w:tc>
          <w:tcPr>
            <w:tcW w:w="14601" w:type="dxa"/>
            <w:tcBorders>
              <w:top w:val="nil"/>
              <w:left w:val="nil"/>
              <w:bottom w:val="nil"/>
              <w:right w:val="nil"/>
            </w:tcBorders>
            <w:shd w:val="clear" w:color="auto" w:fill="auto"/>
            <w:noWrap/>
            <w:vAlign w:val="bottom"/>
            <w:hideMark/>
          </w:tcPr>
          <w:p w14:paraId="44F6CDE0" w14:textId="77777777" w:rsidR="00A9360C" w:rsidRPr="00A84B48" w:rsidRDefault="00A9360C" w:rsidP="00431C86">
            <w:pPr>
              <w:rPr>
                <w:rFonts w:ascii="Arial" w:hAnsi="Arial" w:cs="Arial"/>
                <w:sz w:val="24"/>
                <w:szCs w:val="24"/>
                <w:lang w:eastAsia="en-GB"/>
              </w:rPr>
            </w:pPr>
          </w:p>
          <w:tbl>
            <w:tblPr>
              <w:tblStyle w:val="TableGrid"/>
              <w:tblW w:w="0" w:type="auto"/>
              <w:tblLook w:val="04A0" w:firstRow="1" w:lastRow="0" w:firstColumn="1" w:lastColumn="0" w:noHBand="0" w:noVBand="1"/>
            </w:tblPr>
            <w:tblGrid>
              <w:gridCol w:w="6327"/>
              <w:gridCol w:w="8048"/>
            </w:tblGrid>
            <w:tr w:rsidR="00A9360C" w:rsidRPr="00A9360C" w14:paraId="0DABBE9C" w14:textId="77777777" w:rsidTr="00431C86">
              <w:tc>
                <w:tcPr>
                  <w:tcW w:w="6379" w:type="dxa"/>
                  <w:shd w:val="clear" w:color="auto" w:fill="B7FFD9" w:themeFill="accent1" w:themeFillTint="33"/>
                </w:tcPr>
                <w:p w14:paraId="4B44E8A2" w14:textId="77777777" w:rsidR="00A9360C" w:rsidRPr="00A9360C" w:rsidRDefault="00A9360C" w:rsidP="00431C86">
                  <w:pPr>
                    <w:pStyle w:val="ListParagraph"/>
                    <w:ind w:left="0"/>
                    <w:rPr>
                      <w:rFonts w:ascii="Arial" w:hAnsi="Arial" w:cs="Arial"/>
                      <w:b/>
                      <w:bCs/>
                      <w:sz w:val="24"/>
                      <w:szCs w:val="24"/>
                      <w:lang w:eastAsia="en-GB"/>
                    </w:rPr>
                  </w:pPr>
                  <w:r w:rsidRPr="00A9360C">
                    <w:rPr>
                      <w:rFonts w:ascii="Arial" w:hAnsi="Arial" w:cs="Arial"/>
                      <w:b/>
                      <w:bCs/>
                      <w:sz w:val="24"/>
                      <w:szCs w:val="24"/>
                      <w:lang w:eastAsia="en-GB"/>
                    </w:rPr>
                    <w:t>Geographic area / route</w:t>
                  </w:r>
                </w:p>
              </w:tc>
              <w:tc>
                <w:tcPr>
                  <w:tcW w:w="8109" w:type="dxa"/>
                  <w:shd w:val="clear" w:color="auto" w:fill="B7FFD9" w:themeFill="accent1" w:themeFillTint="33"/>
                </w:tcPr>
                <w:p w14:paraId="2D9D7C06" w14:textId="77777777" w:rsidR="00A9360C" w:rsidRPr="00A9360C" w:rsidRDefault="00A9360C" w:rsidP="00431C86">
                  <w:pPr>
                    <w:pStyle w:val="ListParagraph"/>
                    <w:ind w:left="0"/>
                    <w:rPr>
                      <w:rFonts w:ascii="Arial" w:hAnsi="Arial" w:cs="Arial"/>
                      <w:b/>
                      <w:bCs/>
                      <w:sz w:val="24"/>
                      <w:szCs w:val="24"/>
                      <w:lang w:eastAsia="en-GB"/>
                    </w:rPr>
                  </w:pPr>
                  <w:r w:rsidRPr="00A9360C">
                    <w:rPr>
                      <w:rFonts w:ascii="Arial" w:hAnsi="Arial" w:cs="Arial"/>
                      <w:b/>
                      <w:bCs/>
                      <w:sz w:val="24"/>
                      <w:szCs w:val="24"/>
                      <w:lang w:eastAsia="en-GB"/>
                    </w:rPr>
                    <w:t>ESCC Response</w:t>
                  </w:r>
                </w:p>
              </w:tc>
            </w:tr>
            <w:tr w:rsidR="00A9360C" w:rsidRPr="00A9360C" w14:paraId="41554ABB" w14:textId="77777777" w:rsidTr="000C74CB">
              <w:tc>
                <w:tcPr>
                  <w:tcW w:w="6379" w:type="dxa"/>
                </w:tcPr>
                <w:p w14:paraId="10BC24A4" w14:textId="0257B8CA"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Eastbourne Seafront</w:t>
                  </w:r>
                </w:p>
              </w:tc>
              <w:tc>
                <w:tcPr>
                  <w:tcW w:w="8109" w:type="dxa"/>
                </w:tcPr>
                <w:p w14:paraId="1CD66360" w14:textId="77777777" w:rsidR="00A9360C" w:rsidRPr="0012634D" w:rsidRDefault="00A9360C" w:rsidP="00431C86">
                  <w:pPr>
                    <w:pStyle w:val="ListParagraph"/>
                    <w:numPr>
                      <w:ilvl w:val="0"/>
                      <w:numId w:val="41"/>
                    </w:numPr>
                    <w:rPr>
                      <w:rFonts w:ascii="Arial" w:hAnsi="Arial" w:cs="Arial"/>
                      <w:sz w:val="24"/>
                      <w:szCs w:val="24"/>
                      <w:lang w:eastAsia="en-GB"/>
                    </w:rPr>
                  </w:pPr>
                  <w:r w:rsidRPr="0012634D">
                    <w:rPr>
                      <w:rFonts w:ascii="Arial" w:hAnsi="Arial" w:cs="Arial"/>
                      <w:sz w:val="24"/>
                      <w:szCs w:val="24"/>
                      <w:lang w:eastAsia="en-GB"/>
                    </w:rPr>
                    <w:t>Figure 22 in Appendix B of the LCWIP identifies an Eastbourne seafront proposed cycle route, and locations for walking interventions along the seafront are indicated in Figure 37.</w:t>
                  </w:r>
                </w:p>
                <w:p w14:paraId="67AF0B67" w14:textId="37AB8DCF"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A scheme to assess the feasibility of </w:t>
                  </w:r>
                  <w:r w:rsidR="00D47BBF">
                    <w:rPr>
                      <w:rFonts w:ascii="Arial" w:hAnsi="Arial" w:cs="Arial"/>
                      <w:sz w:val="24"/>
                      <w:szCs w:val="24"/>
                      <w:lang w:eastAsia="en-GB"/>
                    </w:rPr>
                    <w:t xml:space="preserve">providing </w:t>
                  </w:r>
                  <w:r w:rsidRPr="00A9360C">
                    <w:rPr>
                      <w:rFonts w:ascii="Arial" w:hAnsi="Arial" w:cs="Arial"/>
                      <w:sz w:val="24"/>
                      <w:szCs w:val="24"/>
                      <w:lang w:eastAsia="en-GB"/>
                    </w:rPr>
                    <w:t xml:space="preserve">a </w:t>
                  </w:r>
                  <w:r w:rsidR="00D47BBF">
                    <w:rPr>
                      <w:rFonts w:ascii="Arial" w:hAnsi="Arial" w:cs="Arial"/>
                      <w:sz w:val="24"/>
                      <w:szCs w:val="24"/>
                      <w:lang w:eastAsia="en-GB"/>
                    </w:rPr>
                    <w:t xml:space="preserve">continuous </w:t>
                  </w:r>
                  <w:r w:rsidRPr="00A9360C">
                    <w:rPr>
                      <w:rFonts w:ascii="Arial" w:hAnsi="Arial" w:cs="Arial"/>
                      <w:sz w:val="24"/>
                      <w:szCs w:val="24"/>
                      <w:lang w:eastAsia="en-GB"/>
                    </w:rPr>
                    <w:t xml:space="preserve">cycle route along Eastbourne Seafront is included in the </w:t>
                  </w:r>
                  <w:r w:rsidR="00D47BBF">
                    <w:rPr>
                      <w:rFonts w:ascii="Arial" w:hAnsi="Arial" w:cs="Arial"/>
                      <w:sz w:val="24"/>
                      <w:szCs w:val="24"/>
                      <w:lang w:eastAsia="en-GB"/>
                    </w:rPr>
                    <w:t>County Council’s</w:t>
                  </w:r>
                  <w:r w:rsidRPr="00A9360C">
                    <w:rPr>
                      <w:rFonts w:ascii="Arial" w:hAnsi="Arial" w:cs="Arial"/>
                      <w:sz w:val="24"/>
                      <w:szCs w:val="24"/>
                      <w:lang w:eastAsia="en-GB"/>
                    </w:rPr>
                    <w:t xml:space="preserve"> Capital Programme for</w:t>
                  </w:r>
                  <w:r w:rsidR="00D47BBF">
                    <w:rPr>
                      <w:rFonts w:ascii="Arial" w:hAnsi="Arial" w:cs="Arial"/>
                      <w:sz w:val="24"/>
                      <w:szCs w:val="24"/>
                      <w:lang w:eastAsia="en-GB"/>
                    </w:rPr>
                    <w:t xml:space="preserve"> Local</w:t>
                  </w:r>
                  <w:r w:rsidRPr="00A9360C">
                    <w:rPr>
                      <w:rFonts w:ascii="Arial" w:hAnsi="Arial" w:cs="Arial"/>
                      <w:sz w:val="24"/>
                      <w:szCs w:val="24"/>
                      <w:lang w:eastAsia="en-GB"/>
                    </w:rPr>
                    <w:t xml:space="preserve"> Transport </w:t>
                  </w:r>
                  <w:r w:rsidR="00D47BBF">
                    <w:rPr>
                      <w:rFonts w:ascii="Arial" w:hAnsi="Arial" w:cs="Arial"/>
                      <w:sz w:val="24"/>
                      <w:szCs w:val="24"/>
                      <w:lang w:eastAsia="en-GB"/>
                    </w:rPr>
                    <w:t>Improvements</w:t>
                  </w:r>
                  <w:r w:rsidRPr="00A9360C">
                    <w:rPr>
                      <w:rFonts w:ascii="Arial" w:hAnsi="Arial" w:cs="Arial"/>
                      <w:sz w:val="24"/>
                      <w:szCs w:val="24"/>
                      <w:lang w:eastAsia="en-GB"/>
                    </w:rPr>
                    <w:t xml:space="preserve"> for 2021/22.</w:t>
                  </w:r>
                </w:p>
              </w:tc>
            </w:tr>
            <w:tr w:rsidR="00A9360C" w:rsidRPr="00A9360C" w14:paraId="3092662D" w14:textId="77777777" w:rsidTr="000C74CB">
              <w:tc>
                <w:tcPr>
                  <w:tcW w:w="6379" w:type="dxa"/>
                </w:tcPr>
                <w:p w14:paraId="0020B963"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Ore to Baldslow &amp; Hastings</w:t>
                  </w:r>
                </w:p>
              </w:tc>
              <w:tc>
                <w:tcPr>
                  <w:tcW w:w="8109" w:type="dxa"/>
                </w:tcPr>
                <w:p w14:paraId="50878B95" w14:textId="517CBAEE"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HS19 is a proposed link between Ore and Baldslow that has been identified as a proposed route in Appendix B of the LCWIP (fig. 27).Baldslow and Hastings is proposed to be linked by a number of cycle routes which connect, including HS25, HS14, HS27 and HS8.</w:t>
                  </w:r>
                </w:p>
                <w:p w14:paraId="7B02AC21"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Ore to Hastings is proposed to be connected by HS11, HS6, HS5 and HS9.</w:t>
                  </w:r>
                </w:p>
              </w:tc>
            </w:tr>
            <w:tr w:rsidR="00A9360C" w:rsidRPr="00A9360C" w14:paraId="6C9D2502" w14:textId="77777777" w:rsidTr="000C74CB">
              <w:tc>
                <w:tcPr>
                  <w:tcW w:w="6379" w:type="dxa"/>
                </w:tcPr>
                <w:p w14:paraId="7B668D4F"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lastRenderedPageBreak/>
                    <w:t>Horam - Maynards Green</w:t>
                  </w:r>
                </w:p>
              </w:tc>
              <w:tc>
                <w:tcPr>
                  <w:tcW w:w="8109" w:type="dxa"/>
                </w:tcPr>
                <w:p w14:paraId="2847FC0C"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These villages are linked by NCN21 in the proposed cycle network for Heathfield (see route HE1 on Fig. 13 in Appendix B of the LCWIP) </w:t>
                  </w:r>
                </w:p>
              </w:tc>
            </w:tr>
            <w:tr w:rsidR="00A9360C" w:rsidRPr="00A9360C" w14:paraId="440EAAA7" w14:textId="77777777" w:rsidTr="000C74CB">
              <w:tc>
                <w:tcPr>
                  <w:tcW w:w="6379" w:type="dxa"/>
                </w:tcPr>
                <w:p w14:paraId="63A1B6F5"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Lewes – Polegate</w:t>
                  </w:r>
                </w:p>
              </w:tc>
              <w:tc>
                <w:tcPr>
                  <w:tcW w:w="8109" w:type="dxa"/>
                  <w:vAlign w:val="bottom"/>
                </w:tcPr>
                <w:p w14:paraId="4DF4D14F" w14:textId="09269F9B" w:rsidR="00A9360C" w:rsidRPr="00A9360C" w:rsidRDefault="0019486D" w:rsidP="00431C86">
                  <w:pPr>
                    <w:pStyle w:val="ListParagraph"/>
                    <w:numPr>
                      <w:ilvl w:val="0"/>
                      <w:numId w:val="40"/>
                    </w:numPr>
                    <w:rPr>
                      <w:rFonts w:ascii="Arial" w:hAnsi="Arial" w:cs="Arial"/>
                      <w:sz w:val="24"/>
                      <w:szCs w:val="24"/>
                      <w:lang w:eastAsia="en-GB"/>
                    </w:rPr>
                  </w:pPr>
                  <w:r>
                    <w:rPr>
                      <w:rFonts w:ascii="Arial" w:hAnsi="Arial" w:cs="Arial"/>
                      <w:sz w:val="24"/>
                      <w:szCs w:val="24"/>
                      <w:lang w:eastAsia="en-GB"/>
                    </w:rPr>
                    <w:t>As part of Highways England ‘</w:t>
                  </w:r>
                  <w:r w:rsidR="0069649F">
                    <w:rPr>
                      <w:rFonts w:ascii="Arial" w:hAnsi="Arial" w:cs="Arial"/>
                      <w:sz w:val="24"/>
                      <w:szCs w:val="24"/>
                      <w:lang w:eastAsia="en-GB"/>
                    </w:rPr>
                    <w:t xml:space="preserve">A27 </w:t>
                  </w:r>
                  <w:r>
                    <w:rPr>
                      <w:rFonts w:ascii="Arial" w:hAnsi="Arial" w:cs="Arial"/>
                      <w:sz w:val="24"/>
                      <w:szCs w:val="24"/>
                      <w:lang w:eastAsia="en-GB"/>
                    </w:rPr>
                    <w:t>East of Lewes</w:t>
                  </w:r>
                  <w:r w:rsidR="0069649F">
                    <w:rPr>
                      <w:rFonts w:ascii="Arial" w:hAnsi="Arial" w:cs="Arial"/>
                      <w:sz w:val="24"/>
                      <w:szCs w:val="24"/>
                      <w:lang w:eastAsia="en-GB"/>
                    </w:rPr>
                    <w:t xml:space="preserve"> Improvements’ package, significant improvements to cycle route provision on this alignment will be made. This will </w:t>
                  </w:r>
                  <w:r w:rsidR="0012634D">
                    <w:rPr>
                      <w:rFonts w:ascii="Arial" w:hAnsi="Arial" w:cs="Arial"/>
                      <w:sz w:val="24"/>
                      <w:szCs w:val="24"/>
                      <w:lang w:eastAsia="en-GB"/>
                    </w:rPr>
                    <w:t>complement</w:t>
                  </w:r>
                  <w:r w:rsidR="0069649F">
                    <w:rPr>
                      <w:rFonts w:ascii="Arial" w:hAnsi="Arial" w:cs="Arial"/>
                      <w:sz w:val="24"/>
                      <w:szCs w:val="24"/>
                      <w:lang w:eastAsia="en-GB"/>
                    </w:rPr>
                    <w:t xml:space="preserve"> the RR90 proposals for Lewes, with a combined long-term objective to provide a better </w:t>
                  </w:r>
                  <w:r w:rsidR="0012634D">
                    <w:rPr>
                      <w:rFonts w:ascii="Arial" w:hAnsi="Arial" w:cs="Arial"/>
                      <w:sz w:val="24"/>
                      <w:szCs w:val="24"/>
                      <w:lang w:eastAsia="en-GB"/>
                    </w:rPr>
                    <w:t>long-distance</w:t>
                  </w:r>
                  <w:r w:rsidR="0069649F">
                    <w:rPr>
                      <w:rFonts w:ascii="Arial" w:hAnsi="Arial" w:cs="Arial"/>
                      <w:sz w:val="24"/>
                      <w:szCs w:val="24"/>
                      <w:lang w:eastAsia="en-GB"/>
                    </w:rPr>
                    <w:t xml:space="preserve"> route between principal employment, residential and economic locations in this part of East Sussex.</w:t>
                  </w:r>
                  <w:r w:rsidR="00A9360C" w:rsidRPr="00A9360C">
                    <w:rPr>
                      <w:rFonts w:ascii="Arial" w:hAnsi="Arial" w:cs="Arial"/>
                      <w:sz w:val="24"/>
                      <w:szCs w:val="24"/>
                      <w:lang w:eastAsia="en-GB"/>
                    </w:rPr>
                    <w:t xml:space="preserve"> </w:t>
                  </w:r>
                </w:p>
              </w:tc>
            </w:tr>
            <w:tr w:rsidR="00A9360C" w:rsidRPr="00A9360C" w14:paraId="2772F2C9" w14:textId="77777777" w:rsidTr="000C74CB">
              <w:tc>
                <w:tcPr>
                  <w:tcW w:w="6379" w:type="dxa"/>
                </w:tcPr>
                <w:p w14:paraId="01B5922D" w14:textId="10ED4D7E"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Lewes - Hamsey - Cooksbridge - S</w:t>
                  </w:r>
                  <w:r w:rsidR="006B150B">
                    <w:rPr>
                      <w:rFonts w:ascii="Arial" w:hAnsi="Arial" w:cs="Arial"/>
                      <w:sz w:val="24"/>
                      <w:szCs w:val="24"/>
                      <w:lang w:eastAsia="en-GB"/>
                    </w:rPr>
                    <w:t>outh</w:t>
                  </w:r>
                  <w:r w:rsidRPr="00A9360C">
                    <w:rPr>
                      <w:rFonts w:ascii="Arial" w:hAnsi="Arial" w:cs="Arial"/>
                      <w:sz w:val="24"/>
                      <w:szCs w:val="24"/>
                      <w:lang w:eastAsia="en-GB"/>
                    </w:rPr>
                    <w:t xml:space="preserve"> Chailey</w:t>
                  </w:r>
                </w:p>
              </w:tc>
              <w:tc>
                <w:tcPr>
                  <w:tcW w:w="8109" w:type="dxa"/>
                </w:tcPr>
                <w:p w14:paraId="2DB58318"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Route L13 in Fig. 20 of Appendix B shows an existing / committed scheme between Lewes and Hamsey. There are no further routes proposed to join up to Cooksbridge and South Chailey.</w:t>
                  </w:r>
                </w:p>
              </w:tc>
            </w:tr>
            <w:tr w:rsidR="00A9360C" w:rsidRPr="00A9360C" w14:paraId="14FC1385" w14:textId="77777777" w:rsidTr="000C74CB">
              <w:tc>
                <w:tcPr>
                  <w:tcW w:w="6379" w:type="dxa"/>
                </w:tcPr>
                <w:p w14:paraId="7FD8C2EF"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Ditchling Bostal</w:t>
                  </w:r>
                </w:p>
              </w:tc>
              <w:tc>
                <w:tcPr>
                  <w:tcW w:w="8109" w:type="dxa"/>
                </w:tcPr>
                <w:p w14:paraId="6392E22F" w14:textId="09482647" w:rsidR="00A9360C" w:rsidRPr="0012634D" w:rsidRDefault="0069649F" w:rsidP="00431C86">
                  <w:pPr>
                    <w:pStyle w:val="ListParagraph"/>
                    <w:numPr>
                      <w:ilvl w:val="0"/>
                      <w:numId w:val="40"/>
                    </w:numPr>
                    <w:rPr>
                      <w:rFonts w:ascii="Arial" w:hAnsi="Arial" w:cs="Arial"/>
                      <w:b/>
                      <w:bCs/>
                      <w:i/>
                      <w:iCs/>
                      <w:color w:val="000000" w:themeColor="text1"/>
                      <w:sz w:val="24"/>
                      <w:szCs w:val="24"/>
                      <w:lang w:eastAsia="en-GB"/>
                    </w:rPr>
                  </w:pPr>
                  <w:r w:rsidRPr="0012634D">
                    <w:rPr>
                      <w:rFonts w:ascii="Arial" w:hAnsi="Arial" w:cs="Arial"/>
                      <w:color w:val="000000" w:themeColor="text1"/>
                      <w:sz w:val="24"/>
                      <w:szCs w:val="24"/>
                      <w:lang w:eastAsia="en-GB"/>
                    </w:rPr>
                    <w:t>No current proposals at this location</w:t>
                  </w:r>
                  <w:r w:rsidR="00386F4D" w:rsidRPr="0012634D">
                    <w:rPr>
                      <w:rFonts w:ascii="Arial" w:hAnsi="Arial" w:cs="Arial"/>
                      <w:color w:val="000000" w:themeColor="text1"/>
                      <w:sz w:val="24"/>
                      <w:szCs w:val="24"/>
                      <w:lang w:eastAsia="en-GB"/>
                    </w:rPr>
                    <w:t>. These would need to come forward in partnership with WSCC and SDNP.</w:t>
                  </w:r>
                </w:p>
              </w:tc>
            </w:tr>
            <w:tr w:rsidR="00A9360C" w:rsidRPr="00A9360C" w14:paraId="3C182DEF" w14:textId="77777777" w:rsidTr="000C74CB">
              <w:tc>
                <w:tcPr>
                  <w:tcW w:w="6379" w:type="dxa"/>
                </w:tcPr>
                <w:p w14:paraId="2585A51E"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Links to Beacon Academy, Crowborough</w:t>
                  </w:r>
                </w:p>
              </w:tc>
              <w:tc>
                <w:tcPr>
                  <w:tcW w:w="8109" w:type="dxa"/>
                </w:tcPr>
                <w:p w14:paraId="131C3489"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A number of schemes are proposed in the LCWIP - Fig. 31 of Appx B – which improve connectivity to Beacon Academy. Whilst the routes do not extend to the Academy, they provide improved cycle links to the south of North Beeches Road (along the B2100), with further improved cycle connections from residential areas in Crowborough to this part of the proposed cycle network</w:t>
                  </w:r>
                </w:p>
              </w:tc>
            </w:tr>
            <w:tr w:rsidR="00A9360C" w:rsidRPr="00A9360C" w14:paraId="16697793" w14:textId="77777777" w:rsidTr="000C74CB">
              <w:tc>
                <w:tcPr>
                  <w:tcW w:w="6379" w:type="dxa"/>
                </w:tcPr>
                <w:p w14:paraId="06A6EC37"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Heathfield to Mayfield</w:t>
                  </w:r>
                </w:p>
              </w:tc>
              <w:tc>
                <w:tcPr>
                  <w:tcW w:w="8109" w:type="dxa"/>
                </w:tcPr>
                <w:p w14:paraId="4CC0AAE8" w14:textId="2FF1281E"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This </w:t>
                  </w:r>
                  <w:r w:rsidR="00386F4D">
                    <w:rPr>
                      <w:rFonts w:ascii="Arial" w:hAnsi="Arial" w:cs="Arial"/>
                      <w:sz w:val="24"/>
                      <w:szCs w:val="24"/>
                      <w:lang w:eastAsia="en-GB"/>
                    </w:rPr>
                    <w:t>could</w:t>
                  </w:r>
                  <w:r w:rsidR="00386F4D" w:rsidRPr="00A9360C">
                    <w:rPr>
                      <w:rFonts w:ascii="Arial" w:hAnsi="Arial" w:cs="Arial"/>
                      <w:sz w:val="24"/>
                      <w:szCs w:val="24"/>
                      <w:lang w:eastAsia="en-GB"/>
                    </w:rPr>
                    <w:t xml:space="preserve"> </w:t>
                  </w:r>
                  <w:r w:rsidRPr="00A9360C">
                    <w:rPr>
                      <w:rFonts w:ascii="Arial" w:hAnsi="Arial" w:cs="Arial"/>
                      <w:sz w:val="24"/>
                      <w:szCs w:val="24"/>
                      <w:lang w:eastAsia="en-GB"/>
                    </w:rPr>
                    <w:t>be considered in future iterations of the plan. This is not a route which has been considered as part of this LCWIP version</w:t>
                  </w:r>
                  <w:r w:rsidR="00386F4D">
                    <w:rPr>
                      <w:rFonts w:ascii="Arial" w:hAnsi="Arial" w:cs="Arial"/>
                      <w:sz w:val="24"/>
                      <w:szCs w:val="24"/>
                      <w:lang w:eastAsia="en-GB"/>
                    </w:rPr>
                    <w:t xml:space="preserve"> however the current alignment of NCR21 (Avenue Verte) provides a signed route between Heathfield and Mayfield via Marklye Lane and Newick Lane.</w:t>
                  </w:r>
                </w:p>
              </w:tc>
            </w:tr>
            <w:tr w:rsidR="00A9360C" w:rsidRPr="00A9360C" w14:paraId="4F2F63AC" w14:textId="77777777" w:rsidTr="000C74CB">
              <w:tc>
                <w:tcPr>
                  <w:tcW w:w="6379" w:type="dxa"/>
                </w:tcPr>
                <w:p w14:paraId="671D0E74"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Lewes - Newhaven (Egrets Way)</w:t>
                  </w:r>
                </w:p>
              </w:tc>
              <w:tc>
                <w:tcPr>
                  <w:tcW w:w="8109" w:type="dxa"/>
                </w:tcPr>
                <w:p w14:paraId="60C05FFD"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We recognise the importance of a cycle route between Lewes and Newhaven. Appendix B Fig. 18 of the LCWIP identifies proposed cycle links between Lewes and Newhaven.</w:t>
                  </w:r>
                </w:p>
              </w:tc>
            </w:tr>
            <w:tr w:rsidR="00A9360C" w:rsidRPr="00A9360C" w14:paraId="1AB08B9F" w14:textId="77777777" w:rsidTr="000C74CB">
              <w:tc>
                <w:tcPr>
                  <w:tcW w:w="6379" w:type="dxa"/>
                </w:tcPr>
                <w:p w14:paraId="680F9380"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Laughton</w:t>
                  </w:r>
                </w:p>
              </w:tc>
              <w:tc>
                <w:tcPr>
                  <w:tcW w:w="8109" w:type="dxa"/>
                </w:tcPr>
                <w:p w14:paraId="389A836C"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There are no proposals for cycle routes at Laughton in this version of the LCWIP.</w:t>
                  </w:r>
                </w:p>
              </w:tc>
            </w:tr>
            <w:tr w:rsidR="00A9360C" w:rsidRPr="00A9360C" w14:paraId="27F6AC9F" w14:textId="77777777" w:rsidTr="000C74CB">
              <w:tc>
                <w:tcPr>
                  <w:tcW w:w="6379" w:type="dxa"/>
                </w:tcPr>
                <w:p w14:paraId="01E90DE2"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Jarvis Brook - Eridge - Tunbridge Wells</w:t>
                  </w:r>
                </w:p>
              </w:tc>
              <w:tc>
                <w:tcPr>
                  <w:tcW w:w="8109" w:type="dxa"/>
                </w:tcPr>
                <w:p w14:paraId="64C656A4"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Any link between Eridge and Tunbridge Wells would need to involve discussions with Kent County Council. There are no plans for a </w:t>
                  </w:r>
                  <w:r w:rsidRPr="00A9360C">
                    <w:rPr>
                      <w:rFonts w:ascii="Arial" w:hAnsi="Arial" w:cs="Arial"/>
                      <w:sz w:val="24"/>
                      <w:szCs w:val="24"/>
                      <w:lang w:eastAsia="en-GB"/>
                    </w:rPr>
                    <w:lastRenderedPageBreak/>
                    <w:t>proposed link in this location at this time. A future iteration of the plan could include a link. A link between Jarvis Brook and Eridge is not proposed, however, the benefits of a link from Crowborough to Eridge station are recognised and could be considered for inclusion in a future iteration of the plan.</w:t>
                  </w:r>
                </w:p>
              </w:tc>
            </w:tr>
            <w:tr w:rsidR="00A9360C" w:rsidRPr="00A9360C" w14:paraId="14512C5F" w14:textId="77777777" w:rsidTr="000C74CB">
              <w:tc>
                <w:tcPr>
                  <w:tcW w:w="6379" w:type="dxa"/>
                </w:tcPr>
                <w:p w14:paraId="3D490E7A"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lastRenderedPageBreak/>
                    <w:t>Jarvis Brook – Rotherfield</w:t>
                  </w:r>
                </w:p>
              </w:tc>
              <w:tc>
                <w:tcPr>
                  <w:tcW w:w="8109" w:type="dxa"/>
                </w:tcPr>
                <w:p w14:paraId="36BD396F"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Acknowledge and appreciate support for this proposed route</w:t>
                  </w:r>
                </w:p>
              </w:tc>
            </w:tr>
            <w:tr w:rsidR="00A9360C" w:rsidRPr="00A9360C" w14:paraId="54B5F471" w14:textId="77777777" w:rsidTr="000C74CB">
              <w:tc>
                <w:tcPr>
                  <w:tcW w:w="6379" w:type="dxa"/>
                </w:tcPr>
                <w:p w14:paraId="091FF236"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A259 Seaford – Eastbourne</w:t>
                  </w:r>
                </w:p>
              </w:tc>
              <w:tc>
                <w:tcPr>
                  <w:tcW w:w="8109" w:type="dxa"/>
                </w:tcPr>
                <w:p w14:paraId="299BAFDA"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This will be considered as part of a future review of the network for the Seaford and Eastbourne area</w:t>
                  </w:r>
                </w:p>
              </w:tc>
            </w:tr>
            <w:tr w:rsidR="00A9360C" w:rsidRPr="00A9360C" w14:paraId="1DD9F0C6" w14:textId="77777777" w:rsidTr="000C74CB">
              <w:tc>
                <w:tcPr>
                  <w:tcW w:w="6379" w:type="dxa"/>
                </w:tcPr>
                <w:p w14:paraId="636F805F"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Barcombe</w:t>
                  </w:r>
                </w:p>
              </w:tc>
              <w:tc>
                <w:tcPr>
                  <w:tcW w:w="8109" w:type="dxa"/>
                </w:tcPr>
                <w:p w14:paraId="479C96E0" w14:textId="519CD4D3" w:rsidR="00A9360C" w:rsidRPr="00A9360C" w:rsidRDefault="00A9360C" w:rsidP="00431C86">
                  <w:pPr>
                    <w:pStyle w:val="ListParagraph"/>
                    <w:numPr>
                      <w:ilvl w:val="0"/>
                      <w:numId w:val="40"/>
                    </w:numPr>
                    <w:rPr>
                      <w:rFonts w:ascii="Arial" w:hAnsi="Arial" w:cs="Arial"/>
                      <w:sz w:val="24"/>
                      <w:szCs w:val="24"/>
                    </w:rPr>
                  </w:pPr>
                  <w:r w:rsidRPr="00A9360C">
                    <w:rPr>
                      <w:rFonts w:ascii="Arial" w:hAnsi="Arial" w:cs="Arial"/>
                      <w:sz w:val="24"/>
                      <w:szCs w:val="24"/>
                    </w:rPr>
                    <w:t xml:space="preserve">Whilst there are no proposals to introduce cycle routes at Barcombe, future iterations may consider a connection within this village and linking it to other key </w:t>
                  </w:r>
                  <w:r w:rsidR="00386F4D">
                    <w:rPr>
                      <w:rFonts w:ascii="Arial" w:hAnsi="Arial" w:cs="Arial"/>
                      <w:sz w:val="24"/>
                      <w:szCs w:val="24"/>
                    </w:rPr>
                    <w:t>settlements</w:t>
                  </w:r>
                  <w:r w:rsidRPr="00A9360C">
                    <w:rPr>
                      <w:rFonts w:ascii="Arial" w:hAnsi="Arial" w:cs="Arial"/>
                      <w:sz w:val="24"/>
                      <w:szCs w:val="24"/>
                    </w:rPr>
                    <w:t>. This initial version of the LCWIP focuses mostly on improving connections within key towns.</w:t>
                  </w:r>
                </w:p>
                <w:p w14:paraId="5D54EB76" w14:textId="77777777" w:rsidR="00A9360C" w:rsidRPr="00A9360C" w:rsidRDefault="00A9360C" w:rsidP="00431C86">
                  <w:pPr>
                    <w:pStyle w:val="ListParagraph"/>
                    <w:ind w:left="0"/>
                    <w:rPr>
                      <w:rFonts w:ascii="Arial" w:hAnsi="Arial" w:cs="Arial"/>
                      <w:b/>
                      <w:bCs/>
                      <w:i/>
                      <w:iCs/>
                      <w:color w:val="FF0000"/>
                      <w:sz w:val="24"/>
                      <w:szCs w:val="24"/>
                      <w:lang w:eastAsia="en-GB"/>
                    </w:rPr>
                  </w:pPr>
                </w:p>
              </w:tc>
            </w:tr>
            <w:tr w:rsidR="00A9360C" w:rsidRPr="00A9360C" w14:paraId="2DB512AC" w14:textId="77777777" w:rsidTr="000C74CB">
              <w:tc>
                <w:tcPr>
                  <w:tcW w:w="6379" w:type="dxa"/>
                </w:tcPr>
                <w:p w14:paraId="4CF6ACC7"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Sovereign Harbour</w:t>
                  </w:r>
                </w:p>
              </w:tc>
              <w:tc>
                <w:tcPr>
                  <w:tcW w:w="8109" w:type="dxa"/>
                </w:tcPr>
                <w:p w14:paraId="2E4F27C2" w14:textId="75C5F553"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There is a proposed cycle route </w:t>
                  </w:r>
                  <w:r w:rsidR="00386F4D">
                    <w:rPr>
                      <w:rFonts w:ascii="Arial" w:hAnsi="Arial" w:cs="Arial"/>
                      <w:sz w:val="24"/>
                      <w:szCs w:val="24"/>
                      <w:lang w:eastAsia="en-GB"/>
                    </w:rPr>
                    <w:t xml:space="preserve">(already existing in parts) </w:t>
                  </w:r>
                  <w:r w:rsidRPr="00A9360C">
                    <w:rPr>
                      <w:rFonts w:ascii="Arial" w:hAnsi="Arial" w:cs="Arial"/>
                      <w:sz w:val="24"/>
                      <w:szCs w:val="24"/>
                      <w:lang w:eastAsia="en-GB"/>
                    </w:rPr>
                    <w:t>connecting Sovereign Harbour to the South Downs Way via the seafront (Route E1 in Fig. 22 in Appendix B)</w:t>
                  </w:r>
                </w:p>
              </w:tc>
            </w:tr>
            <w:tr w:rsidR="00A9360C" w:rsidRPr="00A9360C" w14:paraId="6C358B9C" w14:textId="77777777" w:rsidTr="000C74CB">
              <w:tc>
                <w:tcPr>
                  <w:tcW w:w="6379" w:type="dxa"/>
                </w:tcPr>
                <w:p w14:paraId="169A181E"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Eastbourne to Forest Row</w:t>
                  </w:r>
                </w:p>
              </w:tc>
              <w:tc>
                <w:tcPr>
                  <w:tcW w:w="8109" w:type="dxa"/>
                </w:tcPr>
                <w:p w14:paraId="309C0340" w14:textId="77777777"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There are cycle routes at certain points between these locations but not a continuous cycle route. Connections to join up these routes can be considered in future iterations of the plan</w:t>
                  </w:r>
                </w:p>
              </w:tc>
            </w:tr>
            <w:tr w:rsidR="00A9360C" w:rsidRPr="00A9360C" w14:paraId="1F857574" w14:textId="77777777" w:rsidTr="000C74CB">
              <w:tc>
                <w:tcPr>
                  <w:tcW w:w="6379" w:type="dxa"/>
                </w:tcPr>
                <w:p w14:paraId="5D39C5F3"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Rye - Winchelsea – Camber</w:t>
                  </w:r>
                </w:p>
              </w:tc>
              <w:tc>
                <w:tcPr>
                  <w:tcW w:w="8109" w:type="dxa"/>
                </w:tcPr>
                <w:p w14:paraId="0C6BD2DF" w14:textId="1C33C5A8" w:rsidR="00A9360C" w:rsidRPr="00A9360C" w:rsidRDefault="00386F4D" w:rsidP="00431C86">
                  <w:pPr>
                    <w:pStyle w:val="ListParagraph"/>
                    <w:numPr>
                      <w:ilvl w:val="0"/>
                      <w:numId w:val="40"/>
                    </w:numPr>
                    <w:rPr>
                      <w:rFonts w:ascii="Arial" w:hAnsi="Arial" w:cs="Arial"/>
                      <w:sz w:val="24"/>
                      <w:szCs w:val="24"/>
                      <w:lang w:eastAsia="en-GB"/>
                    </w:rPr>
                  </w:pPr>
                  <w:r>
                    <w:rPr>
                      <w:rFonts w:ascii="Arial" w:hAnsi="Arial" w:cs="Arial"/>
                      <w:sz w:val="24"/>
                      <w:szCs w:val="24"/>
                      <w:lang w:eastAsia="en-GB"/>
                    </w:rPr>
                    <w:t>T</w:t>
                  </w:r>
                  <w:r w:rsidR="00A9360C" w:rsidRPr="00A9360C">
                    <w:rPr>
                      <w:rFonts w:ascii="Arial" w:hAnsi="Arial" w:cs="Arial"/>
                      <w:sz w:val="24"/>
                      <w:szCs w:val="24"/>
                      <w:lang w:eastAsia="en-GB"/>
                    </w:rPr>
                    <w:t>here is an existing cycle route between Rye and Winchelsea. Figure 34 in Appendix B of the LCWIP shows</w:t>
                  </w:r>
                  <w:r>
                    <w:rPr>
                      <w:rFonts w:ascii="Arial" w:hAnsi="Arial" w:cs="Arial"/>
                      <w:sz w:val="24"/>
                      <w:szCs w:val="24"/>
                      <w:lang w:eastAsia="en-GB"/>
                    </w:rPr>
                    <w:t xml:space="preserve"> the alignment.</w:t>
                  </w:r>
                </w:p>
              </w:tc>
            </w:tr>
            <w:tr w:rsidR="00A9360C" w:rsidRPr="00A9360C" w14:paraId="6303211E" w14:textId="77777777" w:rsidTr="000C74CB">
              <w:tc>
                <w:tcPr>
                  <w:tcW w:w="6379" w:type="dxa"/>
                </w:tcPr>
                <w:p w14:paraId="5DF79EB5"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Eastbourne - Bexhill</w:t>
                  </w:r>
                </w:p>
              </w:tc>
              <w:tc>
                <w:tcPr>
                  <w:tcW w:w="8109" w:type="dxa"/>
                </w:tcPr>
                <w:p w14:paraId="7F906F19" w14:textId="537E6369" w:rsidR="00A9360C" w:rsidRPr="00A9360C" w:rsidRDefault="00386F4D" w:rsidP="00431C86">
                  <w:pPr>
                    <w:pStyle w:val="ListParagraph"/>
                    <w:numPr>
                      <w:ilvl w:val="0"/>
                      <w:numId w:val="40"/>
                    </w:numPr>
                    <w:rPr>
                      <w:rFonts w:ascii="Arial" w:hAnsi="Arial" w:cs="Arial"/>
                      <w:sz w:val="24"/>
                      <w:szCs w:val="24"/>
                    </w:rPr>
                  </w:pPr>
                  <w:r>
                    <w:rPr>
                      <w:rFonts w:ascii="Arial" w:hAnsi="Arial" w:cs="Arial"/>
                      <w:sz w:val="24"/>
                      <w:szCs w:val="24"/>
                    </w:rPr>
                    <w:t>Currently NCR2 provides an east-west signed route between the two towns. It is acknowledged that improvements to the quality/accessibility of this would provide benefits for residents and visitors, as well as helping encourage utility journeys. As well as the County Council, both Sustrans and Highways England acknowledge the need to explore partnership opportunities to enhance this important extent of the national cycle network.</w:t>
                  </w:r>
                </w:p>
              </w:tc>
            </w:tr>
            <w:tr w:rsidR="00A9360C" w:rsidRPr="00A9360C" w14:paraId="24FD1111" w14:textId="77777777" w:rsidTr="000C74CB">
              <w:tc>
                <w:tcPr>
                  <w:tcW w:w="6379" w:type="dxa"/>
                </w:tcPr>
                <w:p w14:paraId="0A1A72AA" w14:textId="77777777" w:rsidR="00A9360C" w:rsidRPr="00A9360C" w:rsidRDefault="00A9360C" w:rsidP="00431C86">
                  <w:pPr>
                    <w:pStyle w:val="ListParagraph"/>
                    <w:ind w:left="0"/>
                    <w:rPr>
                      <w:rFonts w:ascii="Arial" w:hAnsi="Arial" w:cs="Arial"/>
                      <w:sz w:val="24"/>
                      <w:szCs w:val="24"/>
                      <w:lang w:eastAsia="en-GB"/>
                    </w:rPr>
                  </w:pPr>
                  <w:r w:rsidRPr="00A9360C">
                    <w:rPr>
                      <w:rFonts w:ascii="Arial" w:hAnsi="Arial" w:cs="Arial"/>
                      <w:sz w:val="24"/>
                      <w:szCs w:val="24"/>
                      <w:lang w:eastAsia="en-GB"/>
                    </w:rPr>
                    <w:t>Southease – Beddingham</w:t>
                  </w:r>
                </w:p>
              </w:tc>
              <w:tc>
                <w:tcPr>
                  <w:tcW w:w="8109" w:type="dxa"/>
                </w:tcPr>
                <w:p w14:paraId="33AD936A" w14:textId="5D6B8694" w:rsidR="00A9360C" w:rsidRPr="00A9360C" w:rsidRDefault="00A9360C" w:rsidP="00431C86">
                  <w:pPr>
                    <w:pStyle w:val="ListParagraph"/>
                    <w:numPr>
                      <w:ilvl w:val="0"/>
                      <w:numId w:val="40"/>
                    </w:numPr>
                    <w:rPr>
                      <w:rFonts w:ascii="Arial" w:hAnsi="Arial" w:cs="Arial"/>
                      <w:sz w:val="24"/>
                      <w:szCs w:val="24"/>
                      <w:lang w:eastAsia="en-GB"/>
                    </w:rPr>
                  </w:pPr>
                  <w:r w:rsidRPr="00A9360C">
                    <w:rPr>
                      <w:rFonts w:ascii="Arial" w:hAnsi="Arial" w:cs="Arial"/>
                      <w:sz w:val="24"/>
                      <w:szCs w:val="24"/>
                      <w:lang w:eastAsia="en-GB"/>
                    </w:rPr>
                    <w:t xml:space="preserve">A route is not proposed between these two locations. The primary objective of this version of the LCWIP is to connect people with key trip attractors and services at the towns we have identified as priorities </w:t>
                  </w:r>
                  <w:r w:rsidRPr="00A9360C">
                    <w:rPr>
                      <w:rFonts w:ascii="Arial" w:hAnsi="Arial" w:cs="Arial"/>
                      <w:sz w:val="24"/>
                      <w:szCs w:val="24"/>
                      <w:lang w:eastAsia="en-GB"/>
                    </w:rPr>
                    <w:lastRenderedPageBreak/>
                    <w:t>and Southease to Beddingham does not fall within this category. Future iterations of the plan could consider a link between these locations.</w:t>
                  </w:r>
                </w:p>
              </w:tc>
            </w:tr>
          </w:tbl>
          <w:p w14:paraId="1B847E90" w14:textId="6DEB1203" w:rsidR="00A9360C" w:rsidRDefault="00A9360C" w:rsidP="00431C86">
            <w:pPr>
              <w:pStyle w:val="ListParagraph"/>
              <w:rPr>
                <w:rFonts w:ascii="Arial" w:hAnsi="Arial" w:cs="Arial"/>
                <w:sz w:val="24"/>
                <w:szCs w:val="24"/>
                <w:lang w:eastAsia="en-GB"/>
              </w:rPr>
            </w:pPr>
          </w:p>
          <w:p w14:paraId="44F8156E" w14:textId="77777777" w:rsidR="00A9360C" w:rsidRPr="00A9360C" w:rsidRDefault="00A9360C" w:rsidP="00910449">
            <w:pPr>
              <w:pStyle w:val="ListParagraph"/>
              <w:ind w:left="0"/>
              <w:rPr>
                <w:rFonts w:ascii="Arial" w:hAnsi="Arial" w:cs="Arial"/>
                <w:sz w:val="24"/>
                <w:szCs w:val="24"/>
                <w:lang w:eastAsia="en-GB"/>
              </w:rPr>
            </w:pPr>
          </w:p>
        </w:tc>
      </w:tr>
    </w:tbl>
    <w:p w14:paraId="4A390FF2" w14:textId="76606163" w:rsidR="00B51468" w:rsidRPr="00B43226" w:rsidRDefault="00B51468" w:rsidP="00B43226">
      <w:pPr>
        <w:pStyle w:val="Para0"/>
        <w:rPr>
          <w:sz w:val="24"/>
        </w:rPr>
        <w:sectPr w:rsidR="00B51468" w:rsidRPr="00B43226" w:rsidSect="00910449">
          <w:pgSz w:w="16839" w:h="11907" w:orient="landscape" w:code="9"/>
          <w:pgMar w:top="1440" w:right="1077" w:bottom="1440" w:left="1077" w:header="720" w:footer="720" w:gutter="0"/>
          <w:cols w:space="720"/>
          <w:titlePg/>
          <w:docGrid w:linePitch="360"/>
        </w:sectPr>
      </w:pPr>
    </w:p>
    <w:bookmarkEnd w:id="33"/>
    <w:p w14:paraId="7194E47D" w14:textId="2587838B" w:rsidR="00CF4DA1" w:rsidRPr="00CF4DA1" w:rsidRDefault="00CF4DA1" w:rsidP="006B150B">
      <w:pPr>
        <w:tabs>
          <w:tab w:val="left" w:pos="4996"/>
        </w:tabs>
        <w:rPr>
          <w:b/>
          <w:lang w:val="en-US"/>
        </w:rPr>
      </w:pPr>
    </w:p>
    <w:sectPr w:rsidR="00CF4DA1" w:rsidRPr="00CF4DA1" w:rsidSect="00910449">
      <w:headerReference w:type="even" r:id="rId40"/>
      <w:headerReference w:type="default" r:id="rId41"/>
      <w:footerReference w:type="even" r:id="rId42"/>
      <w:footerReference w:type="default" r:id="rId43"/>
      <w:headerReference w:type="first" r:id="rId44"/>
      <w:footerReference w:type="first" r:id="rId45"/>
      <w:type w:val="oddPage"/>
      <w:pgSz w:w="16839" w:h="11907" w:orient="landscape" w:code="9"/>
      <w:pgMar w:top="1440" w:right="1077" w:bottom="1440" w:left="1077"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F594" w14:textId="77777777" w:rsidR="0027603B" w:rsidRDefault="0027603B" w:rsidP="00EF193F">
      <w:r>
        <w:separator/>
      </w:r>
    </w:p>
  </w:endnote>
  <w:endnote w:type="continuationSeparator" w:id="0">
    <w:p w14:paraId="68FE1A51" w14:textId="77777777" w:rsidR="0027603B" w:rsidRDefault="0027603B" w:rsidP="00EF193F">
      <w:r>
        <w:continuationSeparator/>
      </w:r>
    </w:p>
  </w:endnote>
  <w:endnote w:type="continuationNotice" w:id="1">
    <w:p w14:paraId="0C0DEA63" w14:textId="77777777" w:rsidR="0027603B" w:rsidRDefault="00276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Jacobs Chronos">
    <w:charset w:val="00"/>
    <w:family w:val="swiss"/>
    <w:pitch w:val="variable"/>
    <w:sig w:usb0="A00000EF" w:usb1="0000E0E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2BE0" w14:textId="3B86641A" w:rsidR="00910449" w:rsidRPr="008F2778" w:rsidRDefault="00910449" w:rsidP="00AC5A22">
    <w:pPr>
      <w:pStyle w:val="Footer"/>
    </w:pPr>
    <w:r w:rsidRPr="008F2778">
      <w:fldChar w:fldCharType="begin"/>
    </w:r>
    <w:r w:rsidRPr="008F2778">
      <w:instrText xml:space="preserve"> PAGE  \* MERGEFORMAT </w:instrText>
    </w:r>
    <w:r w:rsidRPr="008F2778">
      <w:fldChar w:fldCharType="separate"/>
    </w:r>
    <w:r>
      <w:rPr>
        <w:noProof/>
      </w:rPr>
      <w:t>2</w:t>
    </w:r>
    <w:r w:rsidRPr="008F2778">
      <w:fldChar w:fldCharType="end"/>
    </w:r>
    <w:r w:rsidRPr="008F277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ACAB" w14:textId="77777777" w:rsidR="00910449" w:rsidRPr="00BE0892" w:rsidRDefault="00910449" w:rsidP="00AC5A22">
    <w:pPr>
      <w:pStyle w:val="Footer"/>
    </w:pPr>
    <w:r w:rsidRPr="00BE0892">
      <w:tab/>
    </w:r>
    <w:r w:rsidRPr="00BE0892">
      <w:rPr>
        <w:rStyle w:val="PageNumber"/>
        <w:caps w:val="0"/>
      </w:rPr>
      <w:fldChar w:fldCharType="begin"/>
    </w:r>
    <w:r w:rsidRPr="00BE0892">
      <w:rPr>
        <w:rStyle w:val="PageNumber"/>
        <w:caps w:val="0"/>
      </w:rPr>
      <w:instrText xml:space="preserve"> PAGE  \* MERGEFORMAT </w:instrText>
    </w:r>
    <w:r w:rsidRPr="00BE0892">
      <w:rPr>
        <w:rStyle w:val="PageNumber"/>
        <w:caps w:val="0"/>
      </w:rPr>
      <w:fldChar w:fldCharType="separate"/>
    </w:r>
    <w:r>
      <w:rPr>
        <w:rStyle w:val="PageNumber"/>
        <w:caps w:val="0"/>
        <w:noProof/>
      </w:rPr>
      <w:t>v</w:t>
    </w:r>
    <w:r w:rsidRPr="00BE0892">
      <w:rPr>
        <w:rStyle w:val="PageNumber"/>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5AF9" w14:textId="5D24A243" w:rsidR="0027603B" w:rsidRPr="002A188A" w:rsidRDefault="0027603B" w:rsidP="00AC5A22">
    <w:pPr>
      <w:pStyle w:val="Footer"/>
      <w:rPr>
        <w:rFonts w:cs="Arial"/>
      </w:rPr>
    </w:pPr>
    <w:r w:rsidRPr="002A188A">
      <w:rPr>
        <w:rFonts w:cs="Arial"/>
      </w:rPr>
      <w:fldChar w:fldCharType="begin"/>
    </w:r>
    <w:r w:rsidRPr="002A188A">
      <w:rPr>
        <w:rFonts w:cs="Arial"/>
      </w:rPr>
      <w:instrText xml:space="preserve"> PAGE  \* MERGEFORMAT </w:instrText>
    </w:r>
    <w:r w:rsidRPr="002A188A">
      <w:rPr>
        <w:rFonts w:cs="Arial"/>
      </w:rPr>
      <w:fldChar w:fldCharType="separate"/>
    </w:r>
    <w:r>
      <w:rPr>
        <w:rFonts w:cs="Arial"/>
        <w:noProof/>
      </w:rPr>
      <w:t>2-2</w:t>
    </w:r>
    <w:r w:rsidRPr="002A188A">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2895" w14:textId="77777777" w:rsidR="0027603B" w:rsidRPr="002A188A" w:rsidRDefault="0027603B" w:rsidP="009861E6">
    <w:pPr>
      <w:pStyle w:val="Footer"/>
      <w:ind w:left="-142"/>
      <w:rPr>
        <w:rFonts w:cs="Arial"/>
      </w:rPr>
    </w:pPr>
    <w:r>
      <w:rPr>
        <w:rFonts w:cs="Arial"/>
        <w:noProof/>
        <w:lang w:eastAsia="en-GB"/>
      </w:rPr>
      <w:drawing>
        <wp:inline distT="0" distB="0" distL="0" distR="0" wp14:anchorId="0B19164E" wp14:editId="5C7972D2">
          <wp:extent cx="2718000" cy="511200"/>
          <wp:effectExtent l="0" t="0" r="635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nership - Logo Master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000" cy="511200"/>
                  </a:xfrm>
                  <a:prstGeom prst="rect">
                    <a:avLst/>
                  </a:prstGeom>
                </pic:spPr>
              </pic:pic>
            </a:graphicData>
          </a:graphic>
        </wp:inline>
      </w:drawing>
    </w:r>
    <w:r w:rsidRPr="002A188A">
      <w:rPr>
        <w:rFonts w:cs="Arial"/>
      </w:rPr>
      <w:tab/>
    </w:r>
    <w:r w:rsidRPr="002A188A">
      <w:rPr>
        <w:rFonts w:cs="Arial"/>
      </w:rPr>
      <w:fldChar w:fldCharType="begin"/>
    </w:r>
    <w:r w:rsidRPr="002A188A">
      <w:rPr>
        <w:rFonts w:cs="Arial"/>
      </w:rPr>
      <w:instrText xml:space="preserve"> PAGE  \* MERGEFORMAT </w:instrText>
    </w:r>
    <w:r w:rsidRPr="002A188A">
      <w:rPr>
        <w:rFonts w:cs="Arial"/>
      </w:rPr>
      <w:fldChar w:fldCharType="separate"/>
    </w:r>
    <w:r>
      <w:rPr>
        <w:rFonts w:cs="Arial"/>
        <w:noProof/>
      </w:rPr>
      <w:t>2-3</w:t>
    </w:r>
    <w:r w:rsidRPr="002A188A">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BFD1" w14:textId="77777777" w:rsidR="0027603B" w:rsidRPr="002A188A" w:rsidRDefault="0027603B" w:rsidP="009861E6">
    <w:pPr>
      <w:pStyle w:val="Footer"/>
      <w:spacing w:before="120"/>
      <w:ind w:left="-142"/>
      <w:rPr>
        <w:rFonts w:cs="Arial"/>
      </w:rPr>
    </w:pPr>
    <w:r>
      <w:rPr>
        <w:rFonts w:cs="Arial"/>
        <w:noProof/>
        <w:lang w:eastAsia="en-GB"/>
      </w:rPr>
      <w:drawing>
        <wp:inline distT="0" distB="0" distL="0" distR="0" wp14:anchorId="3A36BCE1" wp14:editId="60F8CE5D">
          <wp:extent cx="2700000" cy="507600"/>
          <wp:effectExtent l="0" t="0" r="571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 Logo Master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507600"/>
                  </a:xfrm>
                  <a:prstGeom prst="rect">
                    <a:avLst/>
                  </a:prstGeom>
                </pic:spPr>
              </pic:pic>
            </a:graphicData>
          </a:graphic>
        </wp:inline>
      </w:drawing>
    </w:r>
    <w:r>
      <w:rPr>
        <w:rFonts w:cs="Arial"/>
      </w:rPr>
      <w:tab/>
    </w:r>
    <w:r w:rsidRPr="002A188A">
      <w:rPr>
        <w:rFonts w:cs="Arial"/>
      </w:rPr>
      <w:fldChar w:fldCharType="begin"/>
    </w:r>
    <w:r w:rsidRPr="002A188A">
      <w:rPr>
        <w:rFonts w:cs="Arial"/>
      </w:rPr>
      <w:instrText xml:space="preserve"> PAGE  \* MERGEFORMAT </w:instrText>
    </w:r>
    <w:r w:rsidRPr="002A188A">
      <w:rPr>
        <w:rFonts w:cs="Arial"/>
      </w:rPr>
      <w:fldChar w:fldCharType="separate"/>
    </w:r>
    <w:r>
      <w:rPr>
        <w:rFonts w:cs="Arial"/>
        <w:noProof/>
      </w:rPr>
      <w:t>2-1</w:t>
    </w:r>
    <w:r w:rsidRPr="002A188A">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8D40" w14:textId="77777777" w:rsidR="0027603B" w:rsidRPr="005169F0" w:rsidRDefault="0027603B" w:rsidP="00AC5A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39D0" w14:textId="77777777" w:rsidR="0027603B" w:rsidRPr="005169F0" w:rsidRDefault="0027603B" w:rsidP="00AC5A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338F" w14:textId="77777777" w:rsidR="0027603B" w:rsidRPr="00EB3551" w:rsidRDefault="0027603B" w:rsidP="00AC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C1DE" w14:textId="77777777" w:rsidR="0027603B" w:rsidRDefault="0027603B" w:rsidP="00EF193F">
      <w:r>
        <w:separator/>
      </w:r>
    </w:p>
  </w:footnote>
  <w:footnote w:type="continuationSeparator" w:id="0">
    <w:p w14:paraId="72121E2A" w14:textId="77777777" w:rsidR="0027603B" w:rsidRDefault="0027603B" w:rsidP="00EF193F">
      <w:r>
        <w:continuationSeparator/>
      </w:r>
    </w:p>
  </w:footnote>
  <w:footnote w:type="continuationNotice" w:id="1">
    <w:p w14:paraId="2AE7D84C" w14:textId="77777777" w:rsidR="0027603B" w:rsidRDefault="00276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BB22" w14:textId="705E4A7E" w:rsidR="00910449" w:rsidRDefault="00910449" w:rsidP="00BE0892">
    <w:pPr>
      <w:pStyle w:val="Header--Right"/>
    </w:pPr>
    <w:fldSimple w:instr=" STYLEREF  Contents  \* MERGEFORMAT ">
      <w:r w:rsidR="00267E20">
        <w:rPr>
          <w:noProof/>
        </w:rPr>
        <w:t>Contents</w:t>
      </w:r>
    </w:fldSimple>
  </w:p>
  <w:p w14:paraId="7BDBBE92" w14:textId="77777777" w:rsidR="00910449" w:rsidRDefault="00910449" w:rsidP="00BE0892">
    <w:pPr>
      <w:pStyle w:val="Header--Right"/>
    </w:pPr>
  </w:p>
  <w:p w14:paraId="382AE239" w14:textId="77777777" w:rsidR="00910449" w:rsidRPr="00BE0892" w:rsidRDefault="00910449" w:rsidP="006B584E">
    <w:pPr>
      <w:pStyle w:val="TOCSection-Page"/>
    </w:pPr>
    <w:r>
      <w:t>Section</w:t>
    </w:r>
    <w:r>
      <w:tab/>
      <w:t>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9706" w14:textId="36F369C0" w:rsidR="0027603B" w:rsidRPr="008D29C5" w:rsidRDefault="0027603B" w:rsidP="008D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E84" w14:textId="7B087A70" w:rsidR="0027603B" w:rsidRDefault="00267E20" w:rsidP="00BE0892">
    <w:pPr>
      <w:pStyle w:val="Header"/>
    </w:pPr>
    <w:r>
      <w:fldChar w:fldCharType="begin"/>
    </w:r>
    <w:r>
      <w:instrText xml:space="preserve"> STYLEREF  Contents  \* MERGEFORMAT </w:instrText>
    </w:r>
    <w:r>
      <w:fldChar w:fldCharType="separate"/>
    </w:r>
    <w:r>
      <w:rPr>
        <w:noProof/>
      </w:rPr>
      <w:t>Contents</w:t>
    </w:r>
    <w:r>
      <w:rPr>
        <w:noProof/>
      </w:rPr>
      <w:fldChar w:fldCharType="end"/>
    </w:r>
  </w:p>
  <w:p w14:paraId="5398A86E" w14:textId="77777777" w:rsidR="0027603B" w:rsidRDefault="0027603B" w:rsidP="006B584E"/>
  <w:p w14:paraId="228272EF" w14:textId="77777777" w:rsidR="0027603B" w:rsidRPr="00BE0892" w:rsidRDefault="0027603B" w:rsidP="006B584E">
    <w:pPr>
      <w:pStyle w:val="TOCSection-Page"/>
    </w:pPr>
    <w:r>
      <w:t>Section</w:t>
    </w:r>
    <w: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3100" w14:textId="26DB6B5F" w:rsidR="0027603B" w:rsidRDefault="00267E20" w:rsidP="00BE0892">
    <w:pPr>
      <w:pStyle w:val="Header--Right"/>
    </w:pPr>
    <w:r>
      <w:fldChar w:fldCharType="begin"/>
    </w:r>
    <w:r>
      <w:instrText xml:space="preserve"> S</w:instrText>
    </w:r>
    <w:r>
      <w:instrText xml:space="preserve">TYLEREF  Contents  \* MERGEFORMAT </w:instrText>
    </w:r>
    <w:r>
      <w:fldChar w:fldCharType="separate"/>
    </w:r>
    <w:r w:rsidR="0027603B">
      <w:rPr>
        <w:noProof/>
      </w:rPr>
      <w:t>Contents</w:t>
    </w:r>
    <w:r>
      <w:rPr>
        <w:noProof/>
      </w:rPr>
      <w:fldChar w:fldCharType="end"/>
    </w:r>
  </w:p>
  <w:p w14:paraId="6A0891C8" w14:textId="77777777" w:rsidR="0027603B" w:rsidRDefault="0027603B" w:rsidP="00BE0892">
    <w:pPr>
      <w:pStyle w:val="Header--Right"/>
    </w:pPr>
  </w:p>
  <w:p w14:paraId="65CDA79E" w14:textId="77777777" w:rsidR="0027603B" w:rsidRPr="00BE0892" w:rsidRDefault="0027603B" w:rsidP="006B584E">
    <w:pPr>
      <w:pStyle w:val="TOCSection-Page"/>
    </w:pPr>
    <w:r>
      <w:t>Section</w:t>
    </w:r>
    <w:r>
      <w:tab/>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4060" w14:textId="0298AE38" w:rsidR="0027603B" w:rsidRDefault="00276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AD95" w14:textId="4C02EBD2" w:rsidR="0027603B" w:rsidRPr="002A188A" w:rsidRDefault="0027603B" w:rsidP="00BE0892">
    <w:pPr>
      <w:pStyle w:val="Header--Lef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3228" w14:textId="271DA298" w:rsidR="0027603B" w:rsidRPr="002A188A" w:rsidRDefault="0027603B" w:rsidP="00BE0892">
    <w:pPr>
      <w:pStyle w:val="Header--Righ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D5A3" w14:textId="481DF81A" w:rsidR="0027603B" w:rsidRDefault="0027603B" w:rsidP="008D29C5">
    <w:pPr>
      <w:pStyle w:val="CSA"/>
    </w:pPr>
    <w:r w:rsidRPr="00062DD4">
      <w:t xml:space="preserve">Section </w:t>
    </w:r>
    <w:r w:rsidR="00267E20">
      <w:fldChar w:fldCharType="begin"/>
    </w:r>
    <w:r w:rsidR="00267E20">
      <w:instrText xml:space="preserve"> STYLEREF  "Heading 1" \n  \* MERGEFORMAT </w:instrText>
    </w:r>
    <w:r w:rsidR="00267E20">
      <w:fldChar w:fldCharType="separate"/>
    </w:r>
    <w:r w:rsidR="00267E20" w:rsidRPr="00267E20">
      <w:rPr>
        <w:b/>
        <w:bCs/>
        <w:noProof/>
        <w:lang w:val="en-US"/>
      </w:rPr>
      <w:t>1</w:t>
    </w:r>
    <w:r w:rsidR="00267E20">
      <w:rPr>
        <w:b/>
        <w:bCs/>
        <w:noProof/>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EA5E" w14:textId="332CBDFF" w:rsidR="0027603B" w:rsidRPr="005169F0" w:rsidRDefault="0027603B" w:rsidP="00BE08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C84C" w14:textId="5681B1E8" w:rsidR="0027603B" w:rsidRPr="005169F0" w:rsidRDefault="0027603B" w:rsidP="00BE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71"/>
    <w:multiLevelType w:val="hybridMultilevel"/>
    <w:tmpl w:val="CA0810BC"/>
    <w:lvl w:ilvl="0" w:tplc="38683790">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574"/>
    <w:multiLevelType w:val="hybridMultilevel"/>
    <w:tmpl w:val="822A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D7CB7"/>
    <w:multiLevelType w:val="hybridMultilevel"/>
    <w:tmpl w:val="B65A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7A33"/>
    <w:multiLevelType w:val="hybridMultilevel"/>
    <w:tmpl w:val="0D360EB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F056FE"/>
    <w:multiLevelType w:val="hybridMultilevel"/>
    <w:tmpl w:val="184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57EB7"/>
    <w:multiLevelType w:val="hybridMultilevel"/>
    <w:tmpl w:val="BE8446A8"/>
    <w:lvl w:ilvl="0" w:tplc="F7A2CD04">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31C6"/>
    <w:multiLevelType w:val="hybridMultilevel"/>
    <w:tmpl w:val="645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85E79"/>
    <w:multiLevelType w:val="hybridMultilevel"/>
    <w:tmpl w:val="68783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6A2DD1"/>
    <w:multiLevelType w:val="hybridMultilevel"/>
    <w:tmpl w:val="F22A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FA5379"/>
    <w:multiLevelType w:val="hybridMultilevel"/>
    <w:tmpl w:val="072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61FF4"/>
    <w:multiLevelType w:val="hybridMultilevel"/>
    <w:tmpl w:val="21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52CF"/>
    <w:multiLevelType w:val="hybridMultilevel"/>
    <w:tmpl w:val="4A74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2529E"/>
    <w:multiLevelType w:val="hybridMultilevel"/>
    <w:tmpl w:val="9680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C2256"/>
    <w:multiLevelType w:val="hybridMultilevel"/>
    <w:tmpl w:val="F9340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D946EF"/>
    <w:multiLevelType w:val="hybridMultilevel"/>
    <w:tmpl w:val="F200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D3B6B"/>
    <w:multiLevelType w:val="hybridMultilevel"/>
    <w:tmpl w:val="9400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71231"/>
    <w:multiLevelType w:val="hybridMultilevel"/>
    <w:tmpl w:val="44D2928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7F24F7"/>
    <w:multiLevelType w:val="hybridMultilevel"/>
    <w:tmpl w:val="BF2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25D89"/>
    <w:multiLevelType w:val="hybridMultilevel"/>
    <w:tmpl w:val="09F07740"/>
    <w:lvl w:ilvl="0" w:tplc="0BB2FC02">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562F"/>
    <w:multiLevelType w:val="hybridMultilevel"/>
    <w:tmpl w:val="1038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C58B3"/>
    <w:multiLevelType w:val="hybridMultilevel"/>
    <w:tmpl w:val="2D0C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33A95"/>
    <w:multiLevelType w:val="hybridMultilevel"/>
    <w:tmpl w:val="3FD0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3520B"/>
    <w:multiLevelType w:val="hybridMultilevel"/>
    <w:tmpl w:val="90B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5B24DE"/>
    <w:multiLevelType w:val="hybridMultilevel"/>
    <w:tmpl w:val="798C5C96"/>
    <w:lvl w:ilvl="0" w:tplc="19F41C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A648FA"/>
    <w:multiLevelType w:val="hybridMultilevel"/>
    <w:tmpl w:val="C4E8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97C28"/>
    <w:multiLevelType w:val="hybridMultilevel"/>
    <w:tmpl w:val="973A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B31EF"/>
    <w:multiLevelType w:val="multilevel"/>
    <w:tmpl w:val="DCF670C6"/>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7" w15:restartNumberingAfterBreak="0">
    <w:nsid w:val="5CF97F4D"/>
    <w:multiLevelType w:val="hybridMultilevel"/>
    <w:tmpl w:val="F95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16280"/>
    <w:multiLevelType w:val="hybridMultilevel"/>
    <w:tmpl w:val="0B62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01661"/>
    <w:multiLevelType w:val="hybridMultilevel"/>
    <w:tmpl w:val="5A40C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B20032"/>
    <w:multiLevelType w:val="hybridMultilevel"/>
    <w:tmpl w:val="3A1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D1A2D"/>
    <w:multiLevelType w:val="hybridMultilevel"/>
    <w:tmpl w:val="6ADE3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080D1A"/>
    <w:multiLevelType w:val="hybridMultilevel"/>
    <w:tmpl w:val="ADD4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01D67"/>
    <w:multiLevelType w:val="hybridMultilevel"/>
    <w:tmpl w:val="6CAA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1B2E"/>
    <w:multiLevelType w:val="hybridMultilevel"/>
    <w:tmpl w:val="AA3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813867"/>
    <w:multiLevelType w:val="hybridMultilevel"/>
    <w:tmpl w:val="126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92359"/>
    <w:multiLevelType w:val="hybridMultilevel"/>
    <w:tmpl w:val="7CB4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D65F1"/>
    <w:multiLevelType w:val="hybridMultilevel"/>
    <w:tmpl w:val="5BD6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25F27"/>
    <w:multiLevelType w:val="hybridMultilevel"/>
    <w:tmpl w:val="0D1404BA"/>
    <w:lvl w:ilvl="0" w:tplc="73CCC1A2">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81EF6"/>
    <w:multiLevelType w:val="hybridMultilevel"/>
    <w:tmpl w:val="105A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D62D5"/>
    <w:multiLevelType w:val="hybridMultilevel"/>
    <w:tmpl w:val="84AA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732FD4"/>
    <w:multiLevelType w:val="hybridMultilevel"/>
    <w:tmpl w:val="4762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38"/>
  </w:num>
  <w:num w:numId="4">
    <w:abstractNumId w:val="23"/>
  </w:num>
  <w:num w:numId="5">
    <w:abstractNumId w:val="18"/>
  </w:num>
  <w:num w:numId="6">
    <w:abstractNumId w:val="5"/>
  </w:num>
  <w:num w:numId="7">
    <w:abstractNumId w:val="0"/>
  </w:num>
  <w:num w:numId="8">
    <w:abstractNumId w:val="20"/>
  </w:num>
  <w:num w:numId="9">
    <w:abstractNumId w:val="10"/>
  </w:num>
  <w:num w:numId="10">
    <w:abstractNumId w:val="31"/>
  </w:num>
  <w:num w:numId="11">
    <w:abstractNumId w:val="36"/>
  </w:num>
  <w:num w:numId="12">
    <w:abstractNumId w:val="35"/>
  </w:num>
  <w:num w:numId="13">
    <w:abstractNumId w:val="21"/>
  </w:num>
  <w:num w:numId="14">
    <w:abstractNumId w:val="2"/>
  </w:num>
  <w:num w:numId="15">
    <w:abstractNumId w:val="32"/>
  </w:num>
  <w:num w:numId="16">
    <w:abstractNumId w:val="19"/>
  </w:num>
  <w:num w:numId="17">
    <w:abstractNumId w:val="33"/>
  </w:num>
  <w:num w:numId="18">
    <w:abstractNumId w:val="14"/>
  </w:num>
  <w:num w:numId="19">
    <w:abstractNumId w:val="6"/>
  </w:num>
  <w:num w:numId="20">
    <w:abstractNumId w:val="25"/>
  </w:num>
  <w:num w:numId="21">
    <w:abstractNumId w:val="41"/>
  </w:num>
  <w:num w:numId="22">
    <w:abstractNumId w:val="11"/>
  </w:num>
  <w:num w:numId="23">
    <w:abstractNumId w:val="37"/>
  </w:num>
  <w:num w:numId="24">
    <w:abstractNumId w:val="27"/>
  </w:num>
  <w:num w:numId="25">
    <w:abstractNumId w:val="30"/>
  </w:num>
  <w:num w:numId="26">
    <w:abstractNumId w:val="17"/>
  </w:num>
  <w:num w:numId="27">
    <w:abstractNumId w:val="24"/>
  </w:num>
  <w:num w:numId="28">
    <w:abstractNumId w:val="39"/>
  </w:num>
  <w:num w:numId="29">
    <w:abstractNumId w:val="28"/>
  </w:num>
  <w:num w:numId="30">
    <w:abstractNumId w:val="12"/>
  </w:num>
  <w:num w:numId="31">
    <w:abstractNumId w:val="15"/>
  </w:num>
  <w:num w:numId="32">
    <w:abstractNumId w:val="8"/>
  </w:num>
  <w:num w:numId="33">
    <w:abstractNumId w:val="13"/>
  </w:num>
  <w:num w:numId="34">
    <w:abstractNumId w:val="40"/>
  </w:num>
  <w:num w:numId="35">
    <w:abstractNumId w:val="4"/>
  </w:num>
  <w:num w:numId="36">
    <w:abstractNumId w:val="29"/>
  </w:num>
  <w:num w:numId="37">
    <w:abstractNumId w:val="34"/>
  </w:num>
  <w:num w:numId="38">
    <w:abstractNumId w:val="1"/>
  </w:num>
  <w:num w:numId="39">
    <w:abstractNumId w:val="16"/>
  </w:num>
  <w:num w:numId="40">
    <w:abstractNumId w:val="22"/>
  </w:num>
  <w:num w:numId="41">
    <w:abstractNumId w:val="9"/>
  </w:num>
  <w:num w:numId="42">
    <w:abstractNumId w:val="7"/>
  </w:num>
  <w:num w:numId="43">
    <w:abstractNumId w:val="26"/>
    <w:lvlOverride w:ilvl="0">
      <w:startOverride w:val="2"/>
    </w:lvlOverride>
    <w:lvlOverride w:ilvl="1">
      <w:startOverride w:val="1"/>
    </w:lvlOverride>
  </w:num>
  <w:num w:numId="44">
    <w:abstractNumId w:val="26"/>
    <w:lvlOverride w:ilvl="0">
      <w:startOverride w:val="2"/>
    </w:lvlOverride>
    <w:lvlOverride w:ilvl="1">
      <w:startOverride w:val="1"/>
    </w:lvlOverride>
  </w:num>
  <w:num w:numId="45">
    <w:abstractNumId w:val="26"/>
    <w:lvlOverride w:ilvl="0">
      <w:startOverride w:val="2"/>
    </w:lvlOverride>
    <w:lvlOverride w:ilvl="1">
      <w:startOverride w:val="1"/>
    </w:lvlOverride>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E3"/>
    <w:rsid w:val="00000545"/>
    <w:rsid w:val="00002091"/>
    <w:rsid w:val="00002D8B"/>
    <w:rsid w:val="00004A41"/>
    <w:rsid w:val="0000655B"/>
    <w:rsid w:val="00006863"/>
    <w:rsid w:val="00013C32"/>
    <w:rsid w:val="00015BA2"/>
    <w:rsid w:val="00016593"/>
    <w:rsid w:val="00016E5A"/>
    <w:rsid w:val="000172A6"/>
    <w:rsid w:val="000216A0"/>
    <w:rsid w:val="00021D80"/>
    <w:rsid w:val="00023C99"/>
    <w:rsid w:val="00024250"/>
    <w:rsid w:val="000261D7"/>
    <w:rsid w:val="0003239B"/>
    <w:rsid w:val="00032EFD"/>
    <w:rsid w:val="000346C5"/>
    <w:rsid w:val="00035D8B"/>
    <w:rsid w:val="0003734F"/>
    <w:rsid w:val="00041C59"/>
    <w:rsid w:val="00042299"/>
    <w:rsid w:val="00052D94"/>
    <w:rsid w:val="00064E1C"/>
    <w:rsid w:val="00065F9E"/>
    <w:rsid w:val="00066585"/>
    <w:rsid w:val="000676F9"/>
    <w:rsid w:val="000701F1"/>
    <w:rsid w:val="0007089C"/>
    <w:rsid w:val="00071EBE"/>
    <w:rsid w:val="00072DD8"/>
    <w:rsid w:val="00072F65"/>
    <w:rsid w:val="00073EFE"/>
    <w:rsid w:val="00074257"/>
    <w:rsid w:val="00080580"/>
    <w:rsid w:val="0008357E"/>
    <w:rsid w:val="00083E0C"/>
    <w:rsid w:val="00086B5C"/>
    <w:rsid w:val="00087831"/>
    <w:rsid w:val="00090A1F"/>
    <w:rsid w:val="0009677A"/>
    <w:rsid w:val="00096B06"/>
    <w:rsid w:val="000A4317"/>
    <w:rsid w:val="000A4714"/>
    <w:rsid w:val="000A77F3"/>
    <w:rsid w:val="000B40DC"/>
    <w:rsid w:val="000C10E1"/>
    <w:rsid w:val="000C2F14"/>
    <w:rsid w:val="000C470E"/>
    <w:rsid w:val="000C5F69"/>
    <w:rsid w:val="000C62CE"/>
    <w:rsid w:val="000C656B"/>
    <w:rsid w:val="000C74CB"/>
    <w:rsid w:val="000D414F"/>
    <w:rsid w:val="000D4BEA"/>
    <w:rsid w:val="000D61A0"/>
    <w:rsid w:val="000D76C5"/>
    <w:rsid w:val="000E1CD9"/>
    <w:rsid w:val="000E6099"/>
    <w:rsid w:val="000F0FB8"/>
    <w:rsid w:val="000F194B"/>
    <w:rsid w:val="000F77B0"/>
    <w:rsid w:val="00102D2A"/>
    <w:rsid w:val="00102E23"/>
    <w:rsid w:val="00102E85"/>
    <w:rsid w:val="00111FFE"/>
    <w:rsid w:val="0011321E"/>
    <w:rsid w:val="001133FE"/>
    <w:rsid w:val="00117B23"/>
    <w:rsid w:val="00120723"/>
    <w:rsid w:val="00122379"/>
    <w:rsid w:val="001237A4"/>
    <w:rsid w:val="00124EE9"/>
    <w:rsid w:val="0012634D"/>
    <w:rsid w:val="00126A5C"/>
    <w:rsid w:val="001325AF"/>
    <w:rsid w:val="001330DE"/>
    <w:rsid w:val="0013573E"/>
    <w:rsid w:val="00136668"/>
    <w:rsid w:val="001408E3"/>
    <w:rsid w:val="0014405B"/>
    <w:rsid w:val="00144B38"/>
    <w:rsid w:val="0014655E"/>
    <w:rsid w:val="00146EBD"/>
    <w:rsid w:val="001470C9"/>
    <w:rsid w:val="00152EC3"/>
    <w:rsid w:val="00154032"/>
    <w:rsid w:val="00155077"/>
    <w:rsid w:val="0015574D"/>
    <w:rsid w:val="0015682F"/>
    <w:rsid w:val="00160B08"/>
    <w:rsid w:val="0016247A"/>
    <w:rsid w:val="00163D68"/>
    <w:rsid w:val="001660AD"/>
    <w:rsid w:val="001665B9"/>
    <w:rsid w:val="0016789E"/>
    <w:rsid w:val="0017012E"/>
    <w:rsid w:val="001701CB"/>
    <w:rsid w:val="0017031F"/>
    <w:rsid w:val="00172691"/>
    <w:rsid w:val="00173C11"/>
    <w:rsid w:val="00174AAC"/>
    <w:rsid w:val="0017546D"/>
    <w:rsid w:val="00176764"/>
    <w:rsid w:val="00177369"/>
    <w:rsid w:val="00180249"/>
    <w:rsid w:val="00181061"/>
    <w:rsid w:val="00182201"/>
    <w:rsid w:val="001860EF"/>
    <w:rsid w:val="00192063"/>
    <w:rsid w:val="00192FCF"/>
    <w:rsid w:val="0019486D"/>
    <w:rsid w:val="001973C5"/>
    <w:rsid w:val="001A0797"/>
    <w:rsid w:val="001A1229"/>
    <w:rsid w:val="001A7408"/>
    <w:rsid w:val="001A7C4F"/>
    <w:rsid w:val="001B131C"/>
    <w:rsid w:val="001B17AB"/>
    <w:rsid w:val="001B3555"/>
    <w:rsid w:val="001B3BE7"/>
    <w:rsid w:val="001B729B"/>
    <w:rsid w:val="001C18C4"/>
    <w:rsid w:val="001C25C6"/>
    <w:rsid w:val="001C4353"/>
    <w:rsid w:val="001D03C7"/>
    <w:rsid w:val="001D1650"/>
    <w:rsid w:val="001D4B2B"/>
    <w:rsid w:val="001E19D5"/>
    <w:rsid w:val="001E375C"/>
    <w:rsid w:val="001E4356"/>
    <w:rsid w:val="001E62DA"/>
    <w:rsid w:val="001E68B8"/>
    <w:rsid w:val="001F7B05"/>
    <w:rsid w:val="00201DFE"/>
    <w:rsid w:val="0020211A"/>
    <w:rsid w:val="00202395"/>
    <w:rsid w:val="00204F16"/>
    <w:rsid w:val="00205BD6"/>
    <w:rsid w:val="00213DDD"/>
    <w:rsid w:val="002152BC"/>
    <w:rsid w:val="00217754"/>
    <w:rsid w:val="00217BD7"/>
    <w:rsid w:val="002240C8"/>
    <w:rsid w:val="002241A9"/>
    <w:rsid w:val="002241AE"/>
    <w:rsid w:val="00225D26"/>
    <w:rsid w:val="00226209"/>
    <w:rsid w:val="00231571"/>
    <w:rsid w:val="00233856"/>
    <w:rsid w:val="00236F7F"/>
    <w:rsid w:val="002412A5"/>
    <w:rsid w:val="0024138C"/>
    <w:rsid w:val="00244869"/>
    <w:rsid w:val="0025014C"/>
    <w:rsid w:val="00254EAC"/>
    <w:rsid w:val="0025611A"/>
    <w:rsid w:val="00256F95"/>
    <w:rsid w:val="00257ED0"/>
    <w:rsid w:val="00260D73"/>
    <w:rsid w:val="00267E20"/>
    <w:rsid w:val="002712F5"/>
    <w:rsid w:val="00273145"/>
    <w:rsid w:val="00274DFA"/>
    <w:rsid w:val="0027603B"/>
    <w:rsid w:val="002826EA"/>
    <w:rsid w:val="0028377A"/>
    <w:rsid w:val="002843B6"/>
    <w:rsid w:val="00285A94"/>
    <w:rsid w:val="00286E23"/>
    <w:rsid w:val="002877C7"/>
    <w:rsid w:val="00290ED7"/>
    <w:rsid w:val="00292F74"/>
    <w:rsid w:val="002959DE"/>
    <w:rsid w:val="00296821"/>
    <w:rsid w:val="00297B39"/>
    <w:rsid w:val="002A188A"/>
    <w:rsid w:val="002A2B94"/>
    <w:rsid w:val="002A4512"/>
    <w:rsid w:val="002A5549"/>
    <w:rsid w:val="002A5CBB"/>
    <w:rsid w:val="002A6458"/>
    <w:rsid w:val="002A7F0A"/>
    <w:rsid w:val="002A7FB7"/>
    <w:rsid w:val="002B1603"/>
    <w:rsid w:val="002B4928"/>
    <w:rsid w:val="002B5883"/>
    <w:rsid w:val="002B6F26"/>
    <w:rsid w:val="002B7251"/>
    <w:rsid w:val="002C1B23"/>
    <w:rsid w:val="002C2FFD"/>
    <w:rsid w:val="002C38EA"/>
    <w:rsid w:val="002C4F48"/>
    <w:rsid w:val="002C5C0D"/>
    <w:rsid w:val="002C677C"/>
    <w:rsid w:val="002D1AF2"/>
    <w:rsid w:val="002D2579"/>
    <w:rsid w:val="002D2B91"/>
    <w:rsid w:val="002D5667"/>
    <w:rsid w:val="002D7269"/>
    <w:rsid w:val="002E18EC"/>
    <w:rsid w:val="002E2BF8"/>
    <w:rsid w:val="002E7536"/>
    <w:rsid w:val="002F2461"/>
    <w:rsid w:val="002F2CE4"/>
    <w:rsid w:val="002F5CE8"/>
    <w:rsid w:val="002F5F19"/>
    <w:rsid w:val="003000EE"/>
    <w:rsid w:val="003006BC"/>
    <w:rsid w:val="0030280F"/>
    <w:rsid w:val="00302CD9"/>
    <w:rsid w:val="003042D5"/>
    <w:rsid w:val="00306EEE"/>
    <w:rsid w:val="003117F8"/>
    <w:rsid w:val="0031409D"/>
    <w:rsid w:val="003147EB"/>
    <w:rsid w:val="003148BF"/>
    <w:rsid w:val="003158E2"/>
    <w:rsid w:val="0032183E"/>
    <w:rsid w:val="00321F3F"/>
    <w:rsid w:val="00323816"/>
    <w:rsid w:val="00323E28"/>
    <w:rsid w:val="00323F34"/>
    <w:rsid w:val="00324574"/>
    <w:rsid w:val="0032577F"/>
    <w:rsid w:val="00325C08"/>
    <w:rsid w:val="0032738D"/>
    <w:rsid w:val="0033046B"/>
    <w:rsid w:val="0033206D"/>
    <w:rsid w:val="00332ECE"/>
    <w:rsid w:val="003357B9"/>
    <w:rsid w:val="00340E12"/>
    <w:rsid w:val="00345A82"/>
    <w:rsid w:val="00347930"/>
    <w:rsid w:val="00347FA4"/>
    <w:rsid w:val="00350B1C"/>
    <w:rsid w:val="00351039"/>
    <w:rsid w:val="00352ADB"/>
    <w:rsid w:val="00352D25"/>
    <w:rsid w:val="00354C28"/>
    <w:rsid w:val="00356A2F"/>
    <w:rsid w:val="003572BF"/>
    <w:rsid w:val="00357F28"/>
    <w:rsid w:val="00360DE5"/>
    <w:rsid w:val="00363FA0"/>
    <w:rsid w:val="00366EA7"/>
    <w:rsid w:val="00367DFF"/>
    <w:rsid w:val="00370CFE"/>
    <w:rsid w:val="00372681"/>
    <w:rsid w:val="00373B36"/>
    <w:rsid w:val="00376E64"/>
    <w:rsid w:val="00376F7E"/>
    <w:rsid w:val="00386776"/>
    <w:rsid w:val="00386CE7"/>
    <w:rsid w:val="00386F4D"/>
    <w:rsid w:val="0038740E"/>
    <w:rsid w:val="0038786D"/>
    <w:rsid w:val="0039322A"/>
    <w:rsid w:val="00394060"/>
    <w:rsid w:val="003A2A09"/>
    <w:rsid w:val="003A3FD7"/>
    <w:rsid w:val="003A53BD"/>
    <w:rsid w:val="003A68C3"/>
    <w:rsid w:val="003B1270"/>
    <w:rsid w:val="003B41AF"/>
    <w:rsid w:val="003B5F31"/>
    <w:rsid w:val="003B6B9D"/>
    <w:rsid w:val="003B7447"/>
    <w:rsid w:val="003C3E2D"/>
    <w:rsid w:val="003C5433"/>
    <w:rsid w:val="003C69FD"/>
    <w:rsid w:val="003D1BF0"/>
    <w:rsid w:val="003D1ECF"/>
    <w:rsid w:val="003D5775"/>
    <w:rsid w:val="003D689C"/>
    <w:rsid w:val="003D74F0"/>
    <w:rsid w:val="003E2CDC"/>
    <w:rsid w:val="003E2E6A"/>
    <w:rsid w:val="003E31DB"/>
    <w:rsid w:val="003E5A5D"/>
    <w:rsid w:val="003E5AFA"/>
    <w:rsid w:val="003F18B2"/>
    <w:rsid w:val="003F3046"/>
    <w:rsid w:val="004039CF"/>
    <w:rsid w:val="00403FFE"/>
    <w:rsid w:val="00405104"/>
    <w:rsid w:val="00405B34"/>
    <w:rsid w:val="004117E3"/>
    <w:rsid w:val="00411810"/>
    <w:rsid w:val="004149D4"/>
    <w:rsid w:val="0041613A"/>
    <w:rsid w:val="00422923"/>
    <w:rsid w:val="004231E5"/>
    <w:rsid w:val="00423CAC"/>
    <w:rsid w:val="00424F6B"/>
    <w:rsid w:val="00426069"/>
    <w:rsid w:val="00430254"/>
    <w:rsid w:val="00430E29"/>
    <w:rsid w:val="00431C86"/>
    <w:rsid w:val="00432998"/>
    <w:rsid w:val="004333E0"/>
    <w:rsid w:val="00433522"/>
    <w:rsid w:val="00440CC8"/>
    <w:rsid w:val="0044155C"/>
    <w:rsid w:val="00443D87"/>
    <w:rsid w:val="00443F34"/>
    <w:rsid w:val="0045242A"/>
    <w:rsid w:val="00453EB2"/>
    <w:rsid w:val="00460441"/>
    <w:rsid w:val="0046119B"/>
    <w:rsid w:val="00461583"/>
    <w:rsid w:val="00464005"/>
    <w:rsid w:val="004644F4"/>
    <w:rsid w:val="00464760"/>
    <w:rsid w:val="00464CC1"/>
    <w:rsid w:val="00466886"/>
    <w:rsid w:val="00467ECA"/>
    <w:rsid w:val="00467F1E"/>
    <w:rsid w:val="00471B32"/>
    <w:rsid w:val="00473AF4"/>
    <w:rsid w:val="004767A5"/>
    <w:rsid w:val="00477A56"/>
    <w:rsid w:val="00480F29"/>
    <w:rsid w:val="00481676"/>
    <w:rsid w:val="00481DC0"/>
    <w:rsid w:val="0048663E"/>
    <w:rsid w:val="00486CDB"/>
    <w:rsid w:val="00496E5F"/>
    <w:rsid w:val="004A0DD4"/>
    <w:rsid w:val="004A6B18"/>
    <w:rsid w:val="004B012A"/>
    <w:rsid w:val="004B12B6"/>
    <w:rsid w:val="004B3BAC"/>
    <w:rsid w:val="004B5A37"/>
    <w:rsid w:val="004B65B7"/>
    <w:rsid w:val="004B6DC1"/>
    <w:rsid w:val="004C6604"/>
    <w:rsid w:val="004C66FC"/>
    <w:rsid w:val="004C7B7D"/>
    <w:rsid w:val="004D6BCC"/>
    <w:rsid w:val="004D747A"/>
    <w:rsid w:val="004E4D21"/>
    <w:rsid w:val="004E5CB6"/>
    <w:rsid w:val="004E78C1"/>
    <w:rsid w:val="004F00F9"/>
    <w:rsid w:val="004F0C5D"/>
    <w:rsid w:val="004F556B"/>
    <w:rsid w:val="004F6586"/>
    <w:rsid w:val="004F731C"/>
    <w:rsid w:val="004F771B"/>
    <w:rsid w:val="00502DB7"/>
    <w:rsid w:val="005038F1"/>
    <w:rsid w:val="0051096C"/>
    <w:rsid w:val="0051282A"/>
    <w:rsid w:val="00513A59"/>
    <w:rsid w:val="00514406"/>
    <w:rsid w:val="005169F0"/>
    <w:rsid w:val="005173C2"/>
    <w:rsid w:val="00520707"/>
    <w:rsid w:val="005247F7"/>
    <w:rsid w:val="00525961"/>
    <w:rsid w:val="0053528E"/>
    <w:rsid w:val="00535859"/>
    <w:rsid w:val="00540DB6"/>
    <w:rsid w:val="00542C8A"/>
    <w:rsid w:val="00544A3C"/>
    <w:rsid w:val="00545838"/>
    <w:rsid w:val="0054702C"/>
    <w:rsid w:val="00551F23"/>
    <w:rsid w:val="005528C4"/>
    <w:rsid w:val="00556223"/>
    <w:rsid w:val="005660D3"/>
    <w:rsid w:val="005711BD"/>
    <w:rsid w:val="00571208"/>
    <w:rsid w:val="00573BC9"/>
    <w:rsid w:val="00575B92"/>
    <w:rsid w:val="0058394D"/>
    <w:rsid w:val="005913C0"/>
    <w:rsid w:val="005924F9"/>
    <w:rsid w:val="005928AD"/>
    <w:rsid w:val="00592E63"/>
    <w:rsid w:val="005932EC"/>
    <w:rsid w:val="00596A53"/>
    <w:rsid w:val="005A046A"/>
    <w:rsid w:val="005A0E76"/>
    <w:rsid w:val="005A1B74"/>
    <w:rsid w:val="005A35CB"/>
    <w:rsid w:val="005A4542"/>
    <w:rsid w:val="005A4C13"/>
    <w:rsid w:val="005A715F"/>
    <w:rsid w:val="005B0F9A"/>
    <w:rsid w:val="005B175E"/>
    <w:rsid w:val="005B23B1"/>
    <w:rsid w:val="005B4EF8"/>
    <w:rsid w:val="005B59D3"/>
    <w:rsid w:val="005B68E6"/>
    <w:rsid w:val="005B6DA9"/>
    <w:rsid w:val="005C2DCD"/>
    <w:rsid w:val="005C4B54"/>
    <w:rsid w:val="005C6BD3"/>
    <w:rsid w:val="005C6D4C"/>
    <w:rsid w:val="005D1895"/>
    <w:rsid w:val="005D1C62"/>
    <w:rsid w:val="005D3025"/>
    <w:rsid w:val="005D3A1E"/>
    <w:rsid w:val="005D48A0"/>
    <w:rsid w:val="005D5B8D"/>
    <w:rsid w:val="005E20BD"/>
    <w:rsid w:val="005E3738"/>
    <w:rsid w:val="005E4860"/>
    <w:rsid w:val="005E74A7"/>
    <w:rsid w:val="005F1F98"/>
    <w:rsid w:val="005F2940"/>
    <w:rsid w:val="005F6F0C"/>
    <w:rsid w:val="00601C02"/>
    <w:rsid w:val="00602360"/>
    <w:rsid w:val="0060655D"/>
    <w:rsid w:val="0060756A"/>
    <w:rsid w:val="00610A33"/>
    <w:rsid w:val="006151C3"/>
    <w:rsid w:val="00615208"/>
    <w:rsid w:val="00616063"/>
    <w:rsid w:val="00621DD5"/>
    <w:rsid w:val="006247F0"/>
    <w:rsid w:val="00624BE3"/>
    <w:rsid w:val="0062554F"/>
    <w:rsid w:val="006262E1"/>
    <w:rsid w:val="00626D64"/>
    <w:rsid w:val="006270D6"/>
    <w:rsid w:val="00631F41"/>
    <w:rsid w:val="00632611"/>
    <w:rsid w:val="00632736"/>
    <w:rsid w:val="00632C1E"/>
    <w:rsid w:val="00637C6D"/>
    <w:rsid w:val="006470F9"/>
    <w:rsid w:val="0065174F"/>
    <w:rsid w:val="00653133"/>
    <w:rsid w:val="00654E4C"/>
    <w:rsid w:val="00655DD1"/>
    <w:rsid w:val="00657D19"/>
    <w:rsid w:val="00664EBC"/>
    <w:rsid w:val="0066672D"/>
    <w:rsid w:val="00666B2F"/>
    <w:rsid w:val="00666B48"/>
    <w:rsid w:val="00670FEA"/>
    <w:rsid w:val="006716E4"/>
    <w:rsid w:val="00671824"/>
    <w:rsid w:val="00674058"/>
    <w:rsid w:val="00674A10"/>
    <w:rsid w:val="00674FA6"/>
    <w:rsid w:val="00676295"/>
    <w:rsid w:val="00680FD9"/>
    <w:rsid w:val="0068723B"/>
    <w:rsid w:val="006916B0"/>
    <w:rsid w:val="00693E0E"/>
    <w:rsid w:val="00696209"/>
    <w:rsid w:val="0069649F"/>
    <w:rsid w:val="00696E3D"/>
    <w:rsid w:val="006A00C3"/>
    <w:rsid w:val="006A0D50"/>
    <w:rsid w:val="006A52AC"/>
    <w:rsid w:val="006A7DAB"/>
    <w:rsid w:val="006B02A1"/>
    <w:rsid w:val="006B04A8"/>
    <w:rsid w:val="006B150B"/>
    <w:rsid w:val="006B447D"/>
    <w:rsid w:val="006B584E"/>
    <w:rsid w:val="006C007D"/>
    <w:rsid w:val="006C0599"/>
    <w:rsid w:val="006C05EF"/>
    <w:rsid w:val="006C18C9"/>
    <w:rsid w:val="006C21E1"/>
    <w:rsid w:val="006C3DE5"/>
    <w:rsid w:val="006C6799"/>
    <w:rsid w:val="006C7287"/>
    <w:rsid w:val="006C7DB2"/>
    <w:rsid w:val="006D174D"/>
    <w:rsid w:val="006D75AB"/>
    <w:rsid w:val="006E1DEB"/>
    <w:rsid w:val="006E2340"/>
    <w:rsid w:val="006E5999"/>
    <w:rsid w:val="006E611C"/>
    <w:rsid w:val="006E68FF"/>
    <w:rsid w:val="006E7DC2"/>
    <w:rsid w:val="006F2E8B"/>
    <w:rsid w:val="006F4B06"/>
    <w:rsid w:val="006F522A"/>
    <w:rsid w:val="006F5BAA"/>
    <w:rsid w:val="00704241"/>
    <w:rsid w:val="00710A2E"/>
    <w:rsid w:val="0071413F"/>
    <w:rsid w:val="0072145A"/>
    <w:rsid w:val="00721761"/>
    <w:rsid w:val="007265F3"/>
    <w:rsid w:val="00726EBC"/>
    <w:rsid w:val="00727731"/>
    <w:rsid w:val="00727BA6"/>
    <w:rsid w:val="00727EC1"/>
    <w:rsid w:val="007307D0"/>
    <w:rsid w:val="007308EC"/>
    <w:rsid w:val="00730A96"/>
    <w:rsid w:val="007334D7"/>
    <w:rsid w:val="00733868"/>
    <w:rsid w:val="00735381"/>
    <w:rsid w:val="007467DD"/>
    <w:rsid w:val="00750C14"/>
    <w:rsid w:val="0075204D"/>
    <w:rsid w:val="0075312D"/>
    <w:rsid w:val="007565F0"/>
    <w:rsid w:val="007566B4"/>
    <w:rsid w:val="00761A6F"/>
    <w:rsid w:val="00762237"/>
    <w:rsid w:val="00762813"/>
    <w:rsid w:val="007675D3"/>
    <w:rsid w:val="00771009"/>
    <w:rsid w:val="00771242"/>
    <w:rsid w:val="00774AE2"/>
    <w:rsid w:val="007815E2"/>
    <w:rsid w:val="00783E0B"/>
    <w:rsid w:val="007857FA"/>
    <w:rsid w:val="00785913"/>
    <w:rsid w:val="00787AED"/>
    <w:rsid w:val="00787D91"/>
    <w:rsid w:val="00791EA0"/>
    <w:rsid w:val="0079209C"/>
    <w:rsid w:val="007945F2"/>
    <w:rsid w:val="00794BED"/>
    <w:rsid w:val="007953D9"/>
    <w:rsid w:val="0079658B"/>
    <w:rsid w:val="007A04DA"/>
    <w:rsid w:val="007A1513"/>
    <w:rsid w:val="007A24ED"/>
    <w:rsid w:val="007A3478"/>
    <w:rsid w:val="007A5175"/>
    <w:rsid w:val="007A6D65"/>
    <w:rsid w:val="007A6ED6"/>
    <w:rsid w:val="007A7144"/>
    <w:rsid w:val="007B002E"/>
    <w:rsid w:val="007B13E8"/>
    <w:rsid w:val="007B1A89"/>
    <w:rsid w:val="007B3E6D"/>
    <w:rsid w:val="007B5C0C"/>
    <w:rsid w:val="007B7012"/>
    <w:rsid w:val="007B741C"/>
    <w:rsid w:val="007B7EBD"/>
    <w:rsid w:val="007C036E"/>
    <w:rsid w:val="007C03C1"/>
    <w:rsid w:val="007C03F5"/>
    <w:rsid w:val="007C0BB2"/>
    <w:rsid w:val="007C23C3"/>
    <w:rsid w:val="007C2F36"/>
    <w:rsid w:val="007C39F8"/>
    <w:rsid w:val="007C42EE"/>
    <w:rsid w:val="007C4CC6"/>
    <w:rsid w:val="007C5A44"/>
    <w:rsid w:val="007D3BF8"/>
    <w:rsid w:val="007D7987"/>
    <w:rsid w:val="007E0627"/>
    <w:rsid w:val="007E0AA0"/>
    <w:rsid w:val="007E2D4B"/>
    <w:rsid w:val="007E4463"/>
    <w:rsid w:val="007F43BD"/>
    <w:rsid w:val="007F4753"/>
    <w:rsid w:val="0080336E"/>
    <w:rsid w:val="00803C82"/>
    <w:rsid w:val="0080502A"/>
    <w:rsid w:val="008057E7"/>
    <w:rsid w:val="008065DD"/>
    <w:rsid w:val="00806B2B"/>
    <w:rsid w:val="0081612C"/>
    <w:rsid w:val="008176CE"/>
    <w:rsid w:val="00822700"/>
    <w:rsid w:val="008245C4"/>
    <w:rsid w:val="008266C1"/>
    <w:rsid w:val="008344A1"/>
    <w:rsid w:val="00834CEE"/>
    <w:rsid w:val="00836031"/>
    <w:rsid w:val="008370EF"/>
    <w:rsid w:val="0083730B"/>
    <w:rsid w:val="008374B1"/>
    <w:rsid w:val="008423E8"/>
    <w:rsid w:val="00842594"/>
    <w:rsid w:val="00850AB5"/>
    <w:rsid w:val="00852A0B"/>
    <w:rsid w:val="0085480B"/>
    <w:rsid w:val="008577F5"/>
    <w:rsid w:val="0086187F"/>
    <w:rsid w:val="00861A95"/>
    <w:rsid w:val="008656F6"/>
    <w:rsid w:val="0087056C"/>
    <w:rsid w:val="00870685"/>
    <w:rsid w:val="008757D4"/>
    <w:rsid w:val="00876409"/>
    <w:rsid w:val="00877051"/>
    <w:rsid w:val="00881407"/>
    <w:rsid w:val="00881DE6"/>
    <w:rsid w:val="0088236E"/>
    <w:rsid w:val="008834A3"/>
    <w:rsid w:val="00887339"/>
    <w:rsid w:val="0088791B"/>
    <w:rsid w:val="00890ADD"/>
    <w:rsid w:val="008934EC"/>
    <w:rsid w:val="0089542B"/>
    <w:rsid w:val="00895D81"/>
    <w:rsid w:val="00897B1C"/>
    <w:rsid w:val="008A0958"/>
    <w:rsid w:val="008A0E3D"/>
    <w:rsid w:val="008A25F3"/>
    <w:rsid w:val="008A5582"/>
    <w:rsid w:val="008A57A1"/>
    <w:rsid w:val="008A6E77"/>
    <w:rsid w:val="008A6F70"/>
    <w:rsid w:val="008A7C5C"/>
    <w:rsid w:val="008B139E"/>
    <w:rsid w:val="008B37A3"/>
    <w:rsid w:val="008C06AB"/>
    <w:rsid w:val="008C0AFB"/>
    <w:rsid w:val="008C1AC4"/>
    <w:rsid w:val="008C4910"/>
    <w:rsid w:val="008C5D3A"/>
    <w:rsid w:val="008C6611"/>
    <w:rsid w:val="008C784E"/>
    <w:rsid w:val="008C7A4B"/>
    <w:rsid w:val="008C7E4C"/>
    <w:rsid w:val="008D0529"/>
    <w:rsid w:val="008D0E7D"/>
    <w:rsid w:val="008D1ECD"/>
    <w:rsid w:val="008D29C5"/>
    <w:rsid w:val="008D45A4"/>
    <w:rsid w:val="008D4948"/>
    <w:rsid w:val="008D5AAB"/>
    <w:rsid w:val="008D79B0"/>
    <w:rsid w:val="008E0293"/>
    <w:rsid w:val="008E0BC2"/>
    <w:rsid w:val="008E16FF"/>
    <w:rsid w:val="008E34C6"/>
    <w:rsid w:val="008F13EE"/>
    <w:rsid w:val="008F2778"/>
    <w:rsid w:val="008F38C3"/>
    <w:rsid w:val="008F3F90"/>
    <w:rsid w:val="008F404F"/>
    <w:rsid w:val="008F5A5D"/>
    <w:rsid w:val="00901B5C"/>
    <w:rsid w:val="009077F5"/>
    <w:rsid w:val="00910449"/>
    <w:rsid w:val="009125DF"/>
    <w:rsid w:val="00917CB9"/>
    <w:rsid w:val="00920854"/>
    <w:rsid w:val="0092160C"/>
    <w:rsid w:val="009237F4"/>
    <w:rsid w:val="00923925"/>
    <w:rsid w:val="009275EB"/>
    <w:rsid w:val="00930BF8"/>
    <w:rsid w:val="00930D8F"/>
    <w:rsid w:val="0093239F"/>
    <w:rsid w:val="009372BA"/>
    <w:rsid w:val="00940314"/>
    <w:rsid w:val="00941F2C"/>
    <w:rsid w:val="009430F7"/>
    <w:rsid w:val="009451B5"/>
    <w:rsid w:val="009470DA"/>
    <w:rsid w:val="00950EB8"/>
    <w:rsid w:val="00952BD3"/>
    <w:rsid w:val="00954D7C"/>
    <w:rsid w:val="009606A6"/>
    <w:rsid w:val="00964CED"/>
    <w:rsid w:val="00966389"/>
    <w:rsid w:val="00967875"/>
    <w:rsid w:val="009739DE"/>
    <w:rsid w:val="009751E2"/>
    <w:rsid w:val="00975AF5"/>
    <w:rsid w:val="00977A9D"/>
    <w:rsid w:val="0098078D"/>
    <w:rsid w:val="00981031"/>
    <w:rsid w:val="00981FC3"/>
    <w:rsid w:val="00982B0E"/>
    <w:rsid w:val="009835BB"/>
    <w:rsid w:val="00984043"/>
    <w:rsid w:val="0098474B"/>
    <w:rsid w:val="009861E6"/>
    <w:rsid w:val="009873C6"/>
    <w:rsid w:val="009907F7"/>
    <w:rsid w:val="00991FCF"/>
    <w:rsid w:val="00994BE0"/>
    <w:rsid w:val="009951FB"/>
    <w:rsid w:val="0099611A"/>
    <w:rsid w:val="009963BE"/>
    <w:rsid w:val="00997D4A"/>
    <w:rsid w:val="009A2970"/>
    <w:rsid w:val="009A30D3"/>
    <w:rsid w:val="009A3C35"/>
    <w:rsid w:val="009A71D7"/>
    <w:rsid w:val="009B04DF"/>
    <w:rsid w:val="009B1239"/>
    <w:rsid w:val="009B3B3A"/>
    <w:rsid w:val="009B3C08"/>
    <w:rsid w:val="009B3DCA"/>
    <w:rsid w:val="009B3E38"/>
    <w:rsid w:val="009B54AF"/>
    <w:rsid w:val="009B75A0"/>
    <w:rsid w:val="009B75BE"/>
    <w:rsid w:val="009C15F0"/>
    <w:rsid w:val="009C3FD1"/>
    <w:rsid w:val="009D175E"/>
    <w:rsid w:val="009D4209"/>
    <w:rsid w:val="009D79F1"/>
    <w:rsid w:val="009E3045"/>
    <w:rsid w:val="009E5160"/>
    <w:rsid w:val="009F1BB0"/>
    <w:rsid w:val="009F2201"/>
    <w:rsid w:val="009F606C"/>
    <w:rsid w:val="009F7173"/>
    <w:rsid w:val="009F7256"/>
    <w:rsid w:val="009F78EB"/>
    <w:rsid w:val="00A003C1"/>
    <w:rsid w:val="00A00799"/>
    <w:rsid w:val="00A02FB3"/>
    <w:rsid w:val="00A03EAC"/>
    <w:rsid w:val="00A1234A"/>
    <w:rsid w:val="00A137A6"/>
    <w:rsid w:val="00A13864"/>
    <w:rsid w:val="00A203A4"/>
    <w:rsid w:val="00A2063C"/>
    <w:rsid w:val="00A21110"/>
    <w:rsid w:val="00A24197"/>
    <w:rsid w:val="00A25C96"/>
    <w:rsid w:val="00A26295"/>
    <w:rsid w:val="00A4031E"/>
    <w:rsid w:val="00A42659"/>
    <w:rsid w:val="00A430CE"/>
    <w:rsid w:val="00A449B5"/>
    <w:rsid w:val="00A44EEA"/>
    <w:rsid w:val="00A45F0B"/>
    <w:rsid w:val="00A47420"/>
    <w:rsid w:val="00A4793A"/>
    <w:rsid w:val="00A522C4"/>
    <w:rsid w:val="00A53644"/>
    <w:rsid w:val="00A55FCC"/>
    <w:rsid w:val="00A562B7"/>
    <w:rsid w:val="00A56B56"/>
    <w:rsid w:val="00A60DF3"/>
    <w:rsid w:val="00A63477"/>
    <w:rsid w:val="00A661E3"/>
    <w:rsid w:val="00A67627"/>
    <w:rsid w:val="00A719AD"/>
    <w:rsid w:val="00A7437A"/>
    <w:rsid w:val="00A76010"/>
    <w:rsid w:val="00A77090"/>
    <w:rsid w:val="00A7790C"/>
    <w:rsid w:val="00A77C54"/>
    <w:rsid w:val="00A80195"/>
    <w:rsid w:val="00A817D4"/>
    <w:rsid w:val="00A81EF7"/>
    <w:rsid w:val="00A823E9"/>
    <w:rsid w:val="00A84B2B"/>
    <w:rsid w:val="00A84B48"/>
    <w:rsid w:val="00A9360C"/>
    <w:rsid w:val="00A93BE6"/>
    <w:rsid w:val="00AA2625"/>
    <w:rsid w:val="00AA5BD3"/>
    <w:rsid w:val="00AA70CD"/>
    <w:rsid w:val="00AB1E1F"/>
    <w:rsid w:val="00AB22F4"/>
    <w:rsid w:val="00AB2A9B"/>
    <w:rsid w:val="00AB5691"/>
    <w:rsid w:val="00AB6090"/>
    <w:rsid w:val="00AC240B"/>
    <w:rsid w:val="00AC3ED7"/>
    <w:rsid w:val="00AC5A22"/>
    <w:rsid w:val="00AC6AFC"/>
    <w:rsid w:val="00AC6C6E"/>
    <w:rsid w:val="00AC7042"/>
    <w:rsid w:val="00AC7682"/>
    <w:rsid w:val="00AC7C55"/>
    <w:rsid w:val="00AD0A29"/>
    <w:rsid w:val="00AD3894"/>
    <w:rsid w:val="00AD60EB"/>
    <w:rsid w:val="00AD6F8B"/>
    <w:rsid w:val="00AD7AFC"/>
    <w:rsid w:val="00AE35DF"/>
    <w:rsid w:val="00AE3BB4"/>
    <w:rsid w:val="00AE5491"/>
    <w:rsid w:val="00AE6CC7"/>
    <w:rsid w:val="00AE71A8"/>
    <w:rsid w:val="00AE72E6"/>
    <w:rsid w:val="00AF1F19"/>
    <w:rsid w:val="00AF326F"/>
    <w:rsid w:val="00B00C0F"/>
    <w:rsid w:val="00B036EA"/>
    <w:rsid w:val="00B05274"/>
    <w:rsid w:val="00B055FB"/>
    <w:rsid w:val="00B05C6B"/>
    <w:rsid w:val="00B1045C"/>
    <w:rsid w:val="00B126B8"/>
    <w:rsid w:val="00B154AF"/>
    <w:rsid w:val="00B15979"/>
    <w:rsid w:val="00B15E96"/>
    <w:rsid w:val="00B16078"/>
    <w:rsid w:val="00B161CD"/>
    <w:rsid w:val="00B1696D"/>
    <w:rsid w:val="00B2202C"/>
    <w:rsid w:val="00B25AF6"/>
    <w:rsid w:val="00B276A7"/>
    <w:rsid w:val="00B276D6"/>
    <w:rsid w:val="00B334B8"/>
    <w:rsid w:val="00B35B11"/>
    <w:rsid w:val="00B375C2"/>
    <w:rsid w:val="00B43226"/>
    <w:rsid w:val="00B43EEE"/>
    <w:rsid w:val="00B45C55"/>
    <w:rsid w:val="00B47C1C"/>
    <w:rsid w:val="00B51468"/>
    <w:rsid w:val="00B5428C"/>
    <w:rsid w:val="00B548C3"/>
    <w:rsid w:val="00B56A15"/>
    <w:rsid w:val="00B617E7"/>
    <w:rsid w:val="00B61E9A"/>
    <w:rsid w:val="00B628BE"/>
    <w:rsid w:val="00B648C2"/>
    <w:rsid w:val="00B70A1A"/>
    <w:rsid w:val="00B7261A"/>
    <w:rsid w:val="00B73ABE"/>
    <w:rsid w:val="00B747DC"/>
    <w:rsid w:val="00B75550"/>
    <w:rsid w:val="00B76DE2"/>
    <w:rsid w:val="00B80DA2"/>
    <w:rsid w:val="00B83D64"/>
    <w:rsid w:val="00B842E4"/>
    <w:rsid w:val="00B86D3B"/>
    <w:rsid w:val="00B90DC1"/>
    <w:rsid w:val="00B92EB6"/>
    <w:rsid w:val="00B9424F"/>
    <w:rsid w:val="00B977C8"/>
    <w:rsid w:val="00BA1C07"/>
    <w:rsid w:val="00BB14ED"/>
    <w:rsid w:val="00BB2377"/>
    <w:rsid w:val="00BB39B0"/>
    <w:rsid w:val="00BB4944"/>
    <w:rsid w:val="00BB4DA3"/>
    <w:rsid w:val="00BB7E9E"/>
    <w:rsid w:val="00BC10E3"/>
    <w:rsid w:val="00BC1AF2"/>
    <w:rsid w:val="00BC20D8"/>
    <w:rsid w:val="00BC37C7"/>
    <w:rsid w:val="00BC4FE5"/>
    <w:rsid w:val="00BC78C1"/>
    <w:rsid w:val="00BD03CE"/>
    <w:rsid w:val="00BD223B"/>
    <w:rsid w:val="00BD2DFF"/>
    <w:rsid w:val="00BD3143"/>
    <w:rsid w:val="00BD5057"/>
    <w:rsid w:val="00BE0772"/>
    <w:rsid w:val="00BE0892"/>
    <w:rsid w:val="00BE3FB5"/>
    <w:rsid w:val="00BE49E6"/>
    <w:rsid w:val="00BE7835"/>
    <w:rsid w:val="00BF3AC5"/>
    <w:rsid w:val="00BF6599"/>
    <w:rsid w:val="00BF65DD"/>
    <w:rsid w:val="00C008A3"/>
    <w:rsid w:val="00C0374D"/>
    <w:rsid w:val="00C03B4F"/>
    <w:rsid w:val="00C04BC7"/>
    <w:rsid w:val="00C0521C"/>
    <w:rsid w:val="00C07BF3"/>
    <w:rsid w:val="00C159F1"/>
    <w:rsid w:val="00C20CFE"/>
    <w:rsid w:val="00C21995"/>
    <w:rsid w:val="00C21AD5"/>
    <w:rsid w:val="00C21F85"/>
    <w:rsid w:val="00C25984"/>
    <w:rsid w:val="00C33694"/>
    <w:rsid w:val="00C34292"/>
    <w:rsid w:val="00C45981"/>
    <w:rsid w:val="00C51221"/>
    <w:rsid w:val="00C53CFF"/>
    <w:rsid w:val="00C5504D"/>
    <w:rsid w:val="00C628F3"/>
    <w:rsid w:val="00C66A44"/>
    <w:rsid w:val="00C7013B"/>
    <w:rsid w:val="00C75F4A"/>
    <w:rsid w:val="00C7787C"/>
    <w:rsid w:val="00C806F8"/>
    <w:rsid w:val="00C80845"/>
    <w:rsid w:val="00C84845"/>
    <w:rsid w:val="00C87A46"/>
    <w:rsid w:val="00C93312"/>
    <w:rsid w:val="00C93862"/>
    <w:rsid w:val="00C94F9E"/>
    <w:rsid w:val="00CA2658"/>
    <w:rsid w:val="00CA5D24"/>
    <w:rsid w:val="00CA7135"/>
    <w:rsid w:val="00CB0190"/>
    <w:rsid w:val="00CB04E0"/>
    <w:rsid w:val="00CB23D4"/>
    <w:rsid w:val="00CB3B12"/>
    <w:rsid w:val="00CB40F6"/>
    <w:rsid w:val="00CB7ECE"/>
    <w:rsid w:val="00CC361F"/>
    <w:rsid w:val="00CC4C46"/>
    <w:rsid w:val="00CC7E0E"/>
    <w:rsid w:val="00CD110D"/>
    <w:rsid w:val="00CD5F5D"/>
    <w:rsid w:val="00CD60F9"/>
    <w:rsid w:val="00CD6387"/>
    <w:rsid w:val="00CE0B70"/>
    <w:rsid w:val="00CF1E33"/>
    <w:rsid w:val="00CF4DA1"/>
    <w:rsid w:val="00CF63C7"/>
    <w:rsid w:val="00CF66A0"/>
    <w:rsid w:val="00D01E75"/>
    <w:rsid w:val="00D02E2E"/>
    <w:rsid w:val="00D04BC9"/>
    <w:rsid w:val="00D0522E"/>
    <w:rsid w:val="00D0547E"/>
    <w:rsid w:val="00D06422"/>
    <w:rsid w:val="00D10C64"/>
    <w:rsid w:val="00D110C7"/>
    <w:rsid w:val="00D126EC"/>
    <w:rsid w:val="00D1554D"/>
    <w:rsid w:val="00D1560B"/>
    <w:rsid w:val="00D20BDC"/>
    <w:rsid w:val="00D211F8"/>
    <w:rsid w:val="00D212D8"/>
    <w:rsid w:val="00D23F39"/>
    <w:rsid w:val="00D25376"/>
    <w:rsid w:val="00D260D5"/>
    <w:rsid w:val="00D27040"/>
    <w:rsid w:val="00D2736F"/>
    <w:rsid w:val="00D27E40"/>
    <w:rsid w:val="00D31FC9"/>
    <w:rsid w:val="00D327E9"/>
    <w:rsid w:val="00D32A84"/>
    <w:rsid w:val="00D41457"/>
    <w:rsid w:val="00D4630A"/>
    <w:rsid w:val="00D463D2"/>
    <w:rsid w:val="00D47BBF"/>
    <w:rsid w:val="00D50C39"/>
    <w:rsid w:val="00D53415"/>
    <w:rsid w:val="00D54CF2"/>
    <w:rsid w:val="00D57AD7"/>
    <w:rsid w:val="00D6197A"/>
    <w:rsid w:val="00D65268"/>
    <w:rsid w:val="00D7066A"/>
    <w:rsid w:val="00D75ADC"/>
    <w:rsid w:val="00D77849"/>
    <w:rsid w:val="00D83842"/>
    <w:rsid w:val="00D845BB"/>
    <w:rsid w:val="00D847FE"/>
    <w:rsid w:val="00D87D79"/>
    <w:rsid w:val="00D903ED"/>
    <w:rsid w:val="00D92B8D"/>
    <w:rsid w:val="00D93771"/>
    <w:rsid w:val="00D96A69"/>
    <w:rsid w:val="00DA12BB"/>
    <w:rsid w:val="00DA1B18"/>
    <w:rsid w:val="00DA25AA"/>
    <w:rsid w:val="00DA3B60"/>
    <w:rsid w:val="00DA4710"/>
    <w:rsid w:val="00DA6812"/>
    <w:rsid w:val="00DA6DD7"/>
    <w:rsid w:val="00DB6447"/>
    <w:rsid w:val="00DC0D28"/>
    <w:rsid w:val="00DC145C"/>
    <w:rsid w:val="00DC3516"/>
    <w:rsid w:val="00DC7C97"/>
    <w:rsid w:val="00DD0014"/>
    <w:rsid w:val="00DD3F66"/>
    <w:rsid w:val="00DD7E8A"/>
    <w:rsid w:val="00DE3E67"/>
    <w:rsid w:val="00DE4E8C"/>
    <w:rsid w:val="00DE579B"/>
    <w:rsid w:val="00DE6191"/>
    <w:rsid w:val="00DE6B75"/>
    <w:rsid w:val="00DE778F"/>
    <w:rsid w:val="00DF0EBB"/>
    <w:rsid w:val="00DF12C9"/>
    <w:rsid w:val="00DF6129"/>
    <w:rsid w:val="00DF6372"/>
    <w:rsid w:val="00DF6BBD"/>
    <w:rsid w:val="00E003DB"/>
    <w:rsid w:val="00E00D42"/>
    <w:rsid w:val="00E022C1"/>
    <w:rsid w:val="00E0349A"/>
    <w:rsid w:val="00E0390A"/>
    <w:rsid w:val="00E03AB0"/>
    <w:rsid w:val="00E11395"/>
    <w:rsid w:val="00E12433"/>
    <w:rsid w:val="00E14DE9"/>
    <w:rsid w:val="00E16F53"/>
    <w:rsid w:val="00E175A4"/>
    <w:rsid w:val="00E2015A"/>
    <w:rsid w:val="00E20C3A"/>
    <w:rsid w:val="00E24690"/>
    <w:rsid w:val="00E2648E"/>
    <w:rsid w:val="00E27FBB"/>
    <w:rsid w:val="00E313AB"/>
    <w:rsid w:val="00E329EE"/>
    <w:rsid w:val="00E47E29"/>
    <w:rsid w:val="00E506E9"/>
    <w:rsid w:val="00E51D95"/>
    <w:rsid w:val="00E54342"/>
    <w:rsid w:val="00E55CE4"/>
    <w:rsid w:val="00E566F3"/>
    <w:rsid w:val="00E56F31"/>
    <w:rsid w:val="00E62413"/>
    <w:rsid w:val="00E647A0"/>
    <w:rsid w:val="00E66DC8"/>
    <w:rsid w:val="00E711F2"/>
    <w:rsid w:val="00E73B1F"/>
    <w:rsid w:val="00E76607"/>
    <w:rsid w:val="00E777C2"/>
    <w:rsid w:val="00E82627"/>
    <w:rsid w:val="00E83F7F"/>
    <w:rsid w:val="00E93A33"/>
    <w:rsid w:val="00E96E8D"/>
    <w:rsid w:val="00E977E1"/>
    <w:rsid w:val="00EA222F"/>
    <w:rsid w:val="00EA4271"/>
    <w:rsid w:val="00EB3551"/>
    <w:rsid w:val="00EB6CEA"/>
    <w:rsid w:val="00EB7294"/>
    <w:rsid w:val="00EC62F2"/>
    <w:rsid w:val="00EC675B"/>
    <w:rsid w:val="00ED0090"/>
    <w:rsid w:val="00ED18AC"/>
    <w:rsid w:val="00ED1A90"/>
    <w:rsid w:val="00ED255E"/>
    <w:rsid w:val="00ED466E"/>
    <w:rsid w:val="00ED608D"/>
    <w:rsid w:val="00ED6D76"/>
    <w:rsid w:val="00ED7E83"/>
    <w:rsid w:val="00EE081A"/>
    <w:rsid w:val="00EE0F96"/>
    <w:rsid w:val="00EE1511"/>
    <w:rsid w:val="00EE3877"/>
    <w:rsid w:val="00EE7876"/>
    <w:rsid w:val="00EF193F"/>
    <w:rsid w:val="00EF54ED"/>
    <w:rsid w:val="00EF6D0D"/>
    <w:rsid w:val="00EF731F"/>
    <w:rsid w:val="00F0542B"/>
    <w:rsid w:val="00F11510"/>
    <w:rsid w:val="00F12673"/>
    <w:rsid w:val="00F1377B"/>
    <w:rsid w:val="00F13D5B"/>
    <w:rsid w:val="00F16325"/>
    <w:rsid w:val="00F16BC6"/>
    <w:rsid w:val="00F2173B"/>
    <w:rsid w:val="00F2371E"/>
    <w:rsid w:val="00F2498A"/>
    <w:rsid w:val="00F24C4C"/>
    <w:rsid w:val="00F25843"/>
    <w:rsid w:val="00F273A9"/>
    <w:rsid w:val="00F30680"/>
    <w:rsid w:val="00F32AE9"/>
    <w:rsid w:val="00F35559"/>
    <w:rsid w:val="00F35B1B"/>
    <w:rsid w:val="00F36D1D"/>
    <w:rsid w:val="00F36F02"/>
    <w:rsid w:val="00F378D8"/>
    <w:rsid w:val="00F37D2D"/>
    <w:rsid w:val="00F45DBA"/>
    <w:rsid w:val="00F50636"/>
    <w:rsid w:val="00F509F4"/>
    <w:rsid w:val="00F604B5"/>
    <w:rsid w:val="00F60AF3"/>
    <w:rsid w:val="00F611F5"/>
    <w:rsid w:val="00F63927"/>
    <w:rsid w:val="00F73034"/>
    <w:rsid w:val="00F73A1E"/>
    <w:rsid w:val="00F7402F"/>
    <w:rsid w:val="00F758F2"/>
    <w:rsid w:val="00F76F58"/>
    <w:rsid w:val="00F77F1D"/>
    <w:rsid w:val="00F80916"/>
    <w:rsid w:val="00F80EE6"/>
    <w:rsid w:val="00F83C43"/>
    <w:rsid w:val="00F84A3A"/>
    <w:rsid w:val="00F94E71"/>
    <w:rsid w:val="00F964F4"/>
    <w:rsid w:val="00F97A9E"/>
    <w:rsid w:val="00FA05F9"/>
    <w:rsid w:val="00FA0ACE"/>
    <w:rsid w:val="00FA1CAF"/>
    <w:rsid w:val="00FA24F5"/>
    <w:rsid w:val="00FA6FDD"/>
    <w:rsid w:val="00FA7F5C"/>
    <w:rsid w:val="00FB12EA"/>
    <w:rsid w:val="00FB2709"/>
    <w:rsid w:val="00FB3ABB"/>
    <w:rsid w:val="00FB4947"/>
    <w:rsid w:val="00FB71AD"/>
    <w:rsid w:val="00FC2F8D"/>
    <w:rsid w:val="00FC465B"/>
    <w:rsid w:val="00FC58BC"/>
    <w:rsid w:val="00FC5E35"/>
    <w:rsid w:val="00FD1A63"/>
    <w:rsid w:val="00FD29B1"/>
    <w:rsid w:val="00FD2EC7"/>
    <w:rsid w:val="00FD7D3C"/>
    <w:rsid w:val="00FE740E"/>
    <w:rsid w:val="00FF035D"/>
    <w:rsid w:val="00FF0FFB"/>
    <w:rsid w:val="00FF39E6"/>
    <w:rsid w:val="00FF3E44"/>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1C2B1"/>
  <w15:docId w15:val="{B5E82C30-07E5-4F6E-A4A2-AC1EFF2B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C06AB"/>
    <w:pPr>
      <w:spacing w:after="0" w:line="240" w:lineRule="auto"/>
    </w:pPr>
    <w:rPr>
      <w:rFonts w:ascii="Calibri" w:eastAsia="Times New Roman" w:hAnsi="Calibri" w:cs="Times New Roman"/>
      <w:szCs w:val="20"/>
      <w:lang w:val="en-GB"/>
    </w:rPr>
  </w:style>
  <w:style w:type="paragraph" w:styleId="Heading1">
    <w:name w:val="heading 1"/>
    <w:basedOn w:val="Main-Head"/>
    <w:next w:val="BodyText"/>
    <w:link w:val="Heading1Char"/>
    <w:qFormat/>
    <w:rsid w:val="00CA2658"/>
    <w:pPr>
      <w:keepNext/>
      <w:numPr>
        <w:numId w:val="2"/>
      </w:numPr>
      <w:spacing w:after="200" w:line="240" w:lineRule="auto"/>
      <w:outlineLvl w:val="0"/>
    </w:pPr>
    <w:rPr>
      <w:rFonts w:ascii="Arial" w:hAnsi="Arial"/>
      <w:b w:val="0"/>
      <w:color w:val="0E79BF"/>
      <w:spacing w:val="-20"/>
      <w:sz w:val="56"/>
      <w:szCs w:val="56"/>
    </w:rPr>
  </w:style>
  <w:style w:type="paragraph" w:styleId="Heading2">
    <w:name w:val="heading 2"/>
    <w:basedOn w:val="Main-Head"/>
    <w:next w:val="BodyText"/>
    <w:link w:val="Heading2Char"/>
    <w:qFormat/>
    <w:rsid w:val="00CA2658"/>
    <w:pPr>
      <w:keepNext/>
      <w:keepLines/>
      <w:numPr>
        <w:ilvl w:val="1"/>
        <w:numId w:val="2"/>
      </w:numPr>
      <w:spacing w:before="160" w:after="80" w:line="240" w:lineRule="auto"/>
      <w:outlineLvl w:val="1"/>
    </w:pPr>
    <w:rPr>
      <w:rFonts w:ascii="Arial" w:hAnsi="Arial"/>
      <w:b w:val="0"/>
      <w:color w:val="0E79BF"/>
      <w:spacing w:val="-20"/>
      <w:sz w:val="42"/>
      <w:szCs w:val="42"/>
    </w:rPr>
  </w:style>
  <w:style w:type="paragraph" w:styleId="Heading3">
    <w:name w:val="heading 3"/>
    <w:basedOn w:val="Main-Head"/>
    <w:next w:val="BodyText"/>
    <w:link w:val="Heading3Char"/>
    <w:qFormat/>
    <w:rsid w:val="00CA2658"/>
    <w:pPr>
      <w:keepNext/>
      <w:keepLines/>
      <w:numPr>
        <w:ilvl w:val="2"/>
        <w:numId w:val="2"/>
      </w:numPr>
      <w:spacing w:before="160" w:after="80" w:line="240" w:lineRule="auto"/>
      <w:outlineLvl w:val="2"/>
    </w:pPr>
    <w:rPr>
      <w:rFonts w:ascii="Arial" w:hAnsi="Arial"/>
      <w:b w:val="0"/>
      <w:color w:val="0E79BF"/>
      <w:spacing w:val="-16"/>
      <w:sz w:val="32"/>
      <w:szCs w:val="32"/>
    </w:rPr>
  </w:style>
  <w:style w:type="paragraph" w:styleId="Heading4">
    <w:name w:val="heading 4"/>
    <w:basedOn w:val="Main-Head"/>
    <w:next w:val="BodyText"/>
    <w:link w:val="Heading4Char"/>
    <w:qFormat/>
    <w:rsid w:val="002A188A"/>
    <w:pPr>
      <w:keepNext/>
      <w:keepLines/>
      <w:numPr>
        <w:ilvl w:val="3"/>
        <w:numId w:val="2"/>
      </w:numPr>
      <w:spacing w:before="160" w:after="80" w:line="240" w:lineRule="auto"/>
      <w:outlineLvl w:val="3"/>
    </w:pPr>
    <w:rPr>
      <w:rFonts w:ascii="Arial" w:hAnsi="Arial"/>
      <w:sz w:val="24"/>
    </w:rPr>
  </w:style>
  <w:style w:type="paragraph" w:styleId="Heading5">
    <w:name w:val="heading 5"/>
    <w:basedOn w:val="BodyText"/>
    <w:next w:val="BodyText"/>
    <w:link w:val="Heading5Char"/>
    <w:qFormat/>
    <w:rsid w:val="009606A6"/>
    <w:pPr>
      <w:keepNext/>
      <w:outlineLvl w:val="4"/>
    </w:pPr>
    <w:rPr>
      <w:b/>
    </w:rPr>
  </w:style>
  <w:style w:type="paragraph" w:styleId="Heading6">
    <w:name w:val="heading 6"/>
    <w:basedOn w:val="BodyText"/>
    <w:next w:val="BodyText"/>
    <w:link w:val="Heading6Char"/>
    <w:qFormat/>
    <w:rsid w:val="00730A96"/>
    <w:pPr>
      <w:outlineLvl w:val="5"/>
    </w:pPr>
    <w:rPr>
      <w:b/>
      <w:i/>
    </w:rPr>
  </w:style>
  <w:style w:type="paragraph" w:styleId="Heading7">
    <w:name w:val="heading 7"/>
    <w:basedOn w:val="Normal"/>
    <w:next w:val="Normal"/>
    <w:link w:val="Heading7Char"/>
    <w:semiHidden/>
    <w:qFormat/>
    <w:rsid w:val="002843B6"/>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rsid w:val="0071413F"/>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71413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semiHidden/>
    <w:qFormat/>
    <w:rsid w:val="0071413F"/>
    <w:pPr>
      <w:spacing w:line="240" w:lineRule="exact"/>
    </w:pPr>
    <w:rPr>
      <w:rFonts w:ascii="Shruti" w:hAnsi="Shruti"/>
      <w:b/>
    </w:rPr>
  </w:style>
  <w:style w:type="paragraph" w:styleId="BodyText">
    <w:name w:val="Body Text"/>
    <w:basedOn w:val="Normal"/>
    <w:link w:val="BodyTextChar"/>
    <w:qFormat/>
    <w:rsid w:val="002A188A"/>
    <w:pPr>
      <w:spacing w:after="120"/>
    </w:pPr>
    <w:rPr>
      <w:rFonts w:ascii="Arial" w:hAnsi="Arial"/>
      <w:sz w:val="24"/>
    </w:rPr>
  </w:style>
  <w:style w:type="character" w:customStyle="1" w:styleId="BodyTextChar">
    <w:name w:val="Body Text Char"/>
    <w:basedOn w:val="DefaultParagraphFont"/>
    <w:link w:val="BodyText"/>
    <w:rsid w:val="002A188A"/>
    <w:rPr>
      <w:rFonts w:ascii="Arial" w:eastAsia="Times New Roman" w:hAnsi="Arial" w:cs="Times New Roman"/>
      <w:sz w:val="24"/>
      <w:szCs w:val="20"/>
      <w:lang w:val="en-GB"/>
    </w:rPr>
  </w:style>
  <w:style w:type="character" w:customStyle="1" w:styleId="Main-HeadChar">
    <w:name w:val="Main-Head Char"/>
    <w:basedOn w:val="DefaultParagraphFont"/>
    <w:link w:val="Main-Head"/>
    <w:semiHidden/>
    <w:rsid w:val="009E3045"/>
    <w:rPr>
      <w:rFonts w:ascii="Shruti" w:eastAsia="Times New Roman" w:hAnsi="Shruti" w:cs="Times New Roman"/>
      <w:b/>
      <w:szCs w:val="20"/>
    </w:rPr>
  </w:style>
  <w:style w:type="character" w:customStyle="1" w:styleId="Heading1Char">
    <w:name w:val="Heading 1 Char"/>
    <w:basedOn w:val="DefaultParagraphFont"/>
    <w:link w:val="Heading1"/>
    <w:rsid w:val="00CA2658"/>
    <w:rPr>
      <w:rFonts w:ascii="Arial" w:eastAsia="Times New Roman" w:hAnsi="Arial" w:cs="Times New Roman"/>
      <w:color w:val="0E79BF"/>
      <w:spacing w:val="-20"/>
      <w:sz w:val="56"/>
      <w:szCs w:val="56"/>
      <w:lang w:val="en-GB"/>
    </w:rPr>
  </w:style>
  <w:style w:type="character" w:customStyle="1" w:styleId="Heading2Char">
    <w:name w:val="Heading 2 Char"/>
    <w:basedOn w:val="DefaultParagraphFont"/>
    <w:link w:val="Heading2"/>
    <w:rsid w:val="00CA2658"/>
    <w:rPr>
      <w:rFonts w:ascii="Arial" w:eastAsia="Times New Roman" w:hAnsi="Arial" w:cs="Times New Roman"/>
      <w:color w:val="0E79BF"/>
      <w:spacing w:val="-20"/>
      <w:sz w:val="42"/>
      <w:szCs w:val="42"/>
      <w:lang w:val="en-GB"/>
    </w:rPr>
  </w:style>
  <w:style w:type="character" w:customStyle="1" w:styleId="Heading3Char">
    <w:name w:val="Heading 3 Char"/>
    <w:basedOn w:val="DefaultParagraphFont"/>
    <w:link w:val="Heading3"/>
    <w:rsid w:val="00CA2658"/>
    <w:rPr>
      <w:rFonts w:ascii="Arial" w:eastAsia="Times New Roman" w:hAnsi="Arial" w:cs="Times New Roman"/>
      <w:color w:val="0E79BF"/>
      <w:spacing w:val="-16"/>
      <w:sz w:val="32"/>
      <w:szCs w:val="32"/>
      <w:lang w:val="en-GB"/>
    </w:rPr>
  </w:style>
  <w:style w:type="character" w:customStyle="1" w:styleId="Heading4Char">
    <w:name w:val="Heading 4 Char"/>
    <w:basedOn w:val="DefaultParagraphFont"/>
    <w:link w:val="Heading4"/>
    <w:rsid w:val="002A188A"/>
    <w:rPr>
      <w:rFonts w:ascii="Arial" w:eastAsia="Times New Roman" w:hAnsi="Arial" w:cs="Times New Roman"/>
      <w:b/>
      <w:sz w:val="24"/>
      <w:szCs w:val="20"/>
      <w:lang w:val="en-GB"/>
    </w:rPr>
  </w:style>
  <w:style w:type="character" w:customStyle="1" w:styleId="Heading5Char">
    <w:name w:val="Heading 5 Char"/>
    <w:basedOn w:val="Main-HeadChar"/>
    <w:link w:val="Heading5"/>
    <w:rsid w:val="009606A6"/>
    <w:rPr>
      <w:rFonts w:ascii="Calibri" w:eastAsia="Times New Roman" w:hAnsi="Calibri" w:cs="Times New Roman"/>
      <w:b/>
      <w:szCs w:val="20"/>
      <w:lang w:val="en-GB"/>
    </w:rPr>
  </w:style>
  <w:style w:type="character" w:customStyle="1" w:styleId="Heading6Char">
    <w:name w:val="Heading 6 Char"/>
    <w:basedOn w:val="Main-HeadChar"/>
    <w:link w:val="Heading6"/>
    <w:rsid w:val="00730A96"/>
    <w:rPr>
      <w:rFonts w:ascii="Calibri" w:eastAsia="Times New Roman" w:hAnsi="Calibri" w:cs="Times New Roman"/>
      <w:b/>
      <w:i/>
      <w:szCs w:val="20"/>
    </w:rPr>
  </w:style>
  <w:style w:type="character" w:customStyle="1" w:styleId="Heading7Char">
    <w:name w:val="Heading 7 Char"/>
    <w:basedOn w:val="DefaultParagraphFont"/>
    <w:link w:val="Heading7"/>
    <w:semiHidden/>
    <w:rsid w:val="0075312D"/>
    <w:rPr>
      <w:rFonts w:asciiTheme="majorHAnsi" w:eastAsia="Times New Roman" w:hAnsiTheme="majorHAnsi" w:cs="Times New Roman"/>
      <w:iCs/>
      <w:color w:val="EA7502" w:themeColor="accent3"/>
      <w:szCs w:val="20"/>
    </w:rPr>
  </w:style>
  <w:style w:type="character" w:customStyle="1" w:styleId="Heading8Char">
    <w:name w:val="Heading 8 Char"/>
    <w:basedOn w:val="DefaultParagraphFont"/>
    <w:link w:val="Heading8"/>
    <w:semiHidden/>
    <w:rsid w:val="0071413F"/>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71413F"/>
    <w:rPr>
      <w:rFonts w:ascii="Cambria" w:eastAsia="Times New Roman" w:hAnsi="Cambria" w:cs="Times New Roman"/>
      <w:i/>
      <w:iCs/>
      <w:color w:val="404040"/>
      <w:sz w:val="20"/>
      <w:szCs w:val="20"/>
    </w:rPr>
  </w:style>
  <w:style w:type="paragraph" w:customStyle="1" w:styleId="Bullet--FirstLevel">
    <w:name w:val="Bullet--First Level"/>
    <w:basedOn w:val="BodyText"/>
    <w:qFormat/>
    <w:rsid w:val="009606A6"/>
    <w:pPr>
      <w:numPr>
        <w:numId w:val="3"/>
      </w:numPr>
    </w:pPr>
  </w:style>
  <w:style w:type="character" w:styleId="CommentReference">
    <w:name w:val="annotation reference"/>
    <w:basedOn w:val="DefaultParagraphFont"/>
    <w:semiHidden/>
    <w:rsid w:val="0071413F"/>
    <w:rPr>
      <w:rFonts w:ascii="Arial" w:hAnsi="Arial"/>
      <w:color w:val="FF0000"/>
      <w:position w:val="6"/>
      <w:sz w:val="20"/>
    </w:rPr>
  </w:style>
  <w:style w:type="paragraph" w:styleId="CommentText">
    <w:name w:val="annotation text"/>
    <w:basedOn w:val="Normal"/>
    <w:link w:val="CommentTextChar"/>
    <w:rsid w:val="0071413F"/>
    <w:pPr>
      <w:spacing w:before="120"/>
    </w:pPr>
    <w:rPr>
      <w:rFonts w:ascii="Arial" w:hAnsi="Arial"/>
    </w:rPr>
  </w:style>
  <w:style w:type="character" w:customStyle="1" w:styleId="CommentTextChar">
    <w:name w:val="Comment Text Char"/>
    <w:basedOn w:val="DefaultParagraphFont"/>
    <w:link w:val="CommentText"/>
    <w:rsid w:val="0071413F"/>
    <w:rPr>
      <w:rFonts w:ascii="Arial" w:eastAsia="Times New Roman" w:hAnsi="Arial" w:cs="Times New Roman"/>
      <w:szCs w:val="20"/>
    </w:rPr>
  </w:style>
  <w:style w:type="paragraph" w:customStyle="1" w:styleId="Divider">
    <w:name w:val="Divider"/>
    <w:next w:val="BodyText"/>
    <w:qFormat/>
    <w:rsid w:val="00CA2658"/>
    <w:pPr>
      <w:spacing w:before="8520" w:after="0" w:line="240" w:lineRule="auto"/>
      <w:jc w:val="right"/>
    </w:pPr>
    <w:rPr>
      <w:rFonts w:ascii="Arial" w:eastAsia="Times New Roman" w:hAnsi="Arial" w:cs="Times New Roman"/>
      <w:color w:val="0E79BF"/>
      <w:sz w:val="60"/>
      <w:szCs w:val="60"/>
    </w:rPr>
  </w:style>
  <w:style w:type="paragraph" w:styleId="Caption">
    <w:name w:val="caption"/>
    <w:basedOn w:val="Figure--Caption"/>
    <w:next w:val="Normal"/>
    <w:qFormat/>
    <w:rsid w:val="009B3DCA"/>
    <w:pPr>
      <w:spacing w:after="240"/>
      <w:jc w:val="left"/>
    </w:pPr>
  </w:style>
  <w:style w:type="paragraph" w:customStyle="1" w:styleId="Figure--Caption">
    <w:name w:val="Figure--Caption"/>
    <w:basedOn w:val="Normal"/>
    <w:qFormat/>
    <w:rsid w:val="002A188A"/>
    <w:pPr>
      <w:keepLines/>
      <w:jc w:val="right"/>
    </w:pPr>
    <w:rPr>
      <w:rFonts w:ascii="Arial" w:eastAsiaTheme="minorHAnsi" w:hAnsi="Arial"/>
      <w:i/>
      <w:sz w:val="20"/>
    </w:rPr>
  </w:style>
  <w:style w:type="paragraph" w:customStyle="1" w:styleId="Bullet--ThirdLevel">
    <w:name w:val="Bullet--Third Level"/>
    <w:basedOn w:val="Bullet--FirstLevel"/>
    <w:qFormat/>
    <w:rsid w:val="009606A6"/>
    <w:pPr>
      <w:numPr>
        <w:numId w:val="5"/>
      </w:numPr>
    </w:pPr>
  </w:style>
  <w:style w:type="paragraph" w:customStyle="1" w:styleId="TableNumberandTitle">
    <w:name w:val="Table Number and Title"/>
    <w:basedOn w:val="Normal"/>
    <w:next w:val="Table--Caption"/>
    <w:qFormat/>
    <w:rsid w:val="008C06AB"/>
    <w:pPr>
      <w:keepNext/>
      <w:keepLines/>
      <w:spacing w:before="120"/>
    </w:pPr>
    <w:rPr>
      <w:rFonts w:ascii="Arial" w:eastAsiaTheme="minorHAnsi" w:hAnsi="Arial"/>
      <w:b/>
      <w:sz w:val="20"/>
    </w:rPr>
  </w:style>
  <w:style w:type="paragraph" w:customStyle="1" w:styleId="Table--Caption">
    <w:name w:val="Table--Caption"/>
    <w:basedOn w:val="TableNumberandTitle"/>
    <w:next w:val="TableHead"/>
    <w:qFormat/>
    <w:rsid w:val="00D04BC9"/>
    <w:pPr>
      <w:spacing w:before="0"/>
    </w:pPr>
    <w:rPr>
      <w:b w:val="0"/>
      <w:i/>
      <w:szCs w:val="18"/>
    </w:rPr>
  </w:style>
  <w:style w:type="paragraph" w:customStyle="1" w:styleId="TableHead">
    <w:name w:val="Table Head"/>
    <w:basedOn w:val="Normal"/>
    <w:next w:val="Normal"/>
    <w:qFormat/>
    <w:rsid w:val="002A188A"/>
    <w:pPr>
      <w:keepNext/>
      <w:keepLines/>
      <w:spacing w:before="80" w:after="80"/>
      <w:jc w:val="center"/>
    </w:pPr>
    <w:rPr>
      <w:rFonts w:ascii="Arial" w:hAnsi="Arial"/>
      <w:b/>
      <w:sz w:val="18"/>
    </w:rPr>
  </w:style>
  <w:style w:type="paragraph" w:styleId="BlockText">
    <w:name w:val="Block Text"/>
    <w:basedOn w:val="Normal"/>
    <w:rsid w:val="0071413F"/>
    <w:pPr>
      <w:spacing w:after="120"/>
      <w:ind w:left="1440" w:right="1440"/>
    </w:pPr>
  </w:style>
  <w:style w:type="paragraph" w:customStyle="1" w:styleId="Contents">
    <w:name w:val="Contents"/>
    <w:basedOn w:val="Heading1"/>
    <w:next w:val="BodyText"/>
    <w:qFormat/>
    <w:rsid w:val="00CA2658"/>
    <w:pPr>
      <w:numPr>
        <w:numId w:val="0"/>
      </w:numPr>
    </w:pPr>
  </w:style>
  <w:style w:type="paragraph" w:styleId="Footer">
    <w:name w:val="footer"/>
    <w:basedOn w:val="Normal"/>
    <w:link w:val="FooterChar"/>
    <w:qFormat/>
    <w:rsid w:val="008C06AB"/>
    <w:pPr>
      <w:tabs>
        <w:tab w:val="center" w:pos="4680"/>
        <w:tab w:val="right" w:pos="9000"/>
      </w:tabs>
    </w:pPr>
    <w:rPr>
      <w:rFonts w:ascii="Arial" w:hAnsi="Arial"/>
      <w:caps/>
      <w:sz w:val="16"/>
      <w:szCs w:val="14"/>
    </w:rPr>
  </w:style>
  <w:style w:type="character" w:customStyle="1" w:styleId="FooterChar">
    <w:name w:val="Footer Char"/>
    <w:basedOn w:val="DefaultParagraphFont"/>
    <w:link w:val="Footer"/>
    <w:rsid w:val="008C06AB"/>
    <w:rPr>
      <w:rFonts w:ascii="Arial" w:eastAsia="Times New Roman" w:hAnsi="Arial" w:cs="Times New Roman"/>
      <w:caps/>
      <w:sz w:val="16"/>
      <w:szCs w:val="14"/>
      <w:lang w:val="en-GB"/>
    </w:rPr>
  </w:style>
  <w:style w:type="character" w:styleId="FootnoteReference">
    <w:name w:val="footnote reference"/>
    <w:basedOn w:val="DefaultParagraphFont"/>
    <w:qFormat/>
    <w:rsid w:val="008C06AB"/>
    <w:rPr>
      <w:rFonts w:ascii="Arial" w:hAnsi="Arial"/>
      <w:spacing w:val="0"/>
      <w:position w:val="6"/>
      <w:sz w:val="16"/>
    </w:rPr>
  </w:style>
  <w:style w:type="paragraph" w:styleId="FootnoteText">
    <w:name w:val="footnote text"/>
    <w:basedOn w:val="BodyText"/>
    <w:link w:val="FootnoteTextChar"/>
    <w:qFormat/>
    <w:rsid w:val="002A188A"/>
    <w:rPr>
      <w:sz w:val="16"/>
    </w:rPr>
  </w:style>
  <w:style w:type="character" w:customStyle="1" w:styleId="FootnoteTextChar">
    <w:name w:val="Footnote Text Char"/>
    <w:basedOn w:val="DefaultParagraphFont"/>
    <w:link w:val="FootnoteText"/>
    <w:rsid w:val="002A188A"/>
    <w:rPr>
      <w:rFonts w:ascii="Arial" w:eastAsia="Times New Roman" w:hAnsi="Arial" w:cs="Times New Roman"/>
      <w:sz w:val="16"/>
      <w:szCs w:val="20"/>
      <w:lang w:val="en-GB"/>
    </w:rPr>
  </w:style>
  <w:style w:type="paragraph" w:styleId="Header">
    <w:name w:val="header"/>
    <w:basedOn w:val="Normal"/>
    <w:link w:val="HeaderChar"/>
    <w:semiHidden/>
    <w:qFormat/>
    <w:rsid w:val="009606A6"/>
    <w:pPr>
      <w:spacing w:after="120"/>
      <w:contextualSpacing/>
    </w:pPr>
    <w:rPr>
      <w:rFonts w:ascii="Calibri Light" w:hAnsi="Calibri Light"/>
      <w:caps/>
      <w:sz w:val="16"/>
    </w:rPr>
  </w:style>
  <w:style w:type="character" w:customStyle="1" w:styleId="HeaderChar">
    <w:name w:val="Header Char"/>
    <w:basedOn w:val="DefaultParagraphFont"/>
    <w:link w:val="Header"/>
    <w:semiHidden/>
    <w:rsid w:val="009606A6"/>
    <w:rPr>
      <w:rFonts w:ascii="Calibri Light" w:eastAsia="Times New Roman" w:hAnsi="Calibri Light" w:cs="Times New Roman"/>
      <w:caps/>
      <w:sz w:val="16"/>
      <w:szCs w:val="20"/>
      <w:lang w:val="en-GB"/>
    </w:rPr>
  </w:style>
  <w:style w:type="paragraph" w:customStyle="1" w:styleId="Number">
    <w:name w:val="Number"/>
    <w:basedOn w:val="BodyText"/>
    <w:semiHidden/>
    <w:qFormat/>
    <w:rsid w:val="008344A1"/>
    <w:pPr>
      <w:ind w:left="360" w:hanging="360"/>
    </w:pPr>
  </w:style>
  <w:style w:type="character" w:styleId="PageNumber">
    <w:name w:val="page number"/>
    <w:qFormat/>
    <w:rsid w:val="008C06AB"/>
    <w:rPr>
      <w:rFonts w:ascii="Arial" w:hAnsi="Arial"/>
      <w:sz w:val="16"/>
      <w:szCs w:val="18"/>
    </w:rPr>
  </w:style>
  <w:style w:type="paragraph" w:customStyle="1" w:styleId="TableBody">
    <w:name w:val="Table Body"/>
    <w:basedOn w:val="TableHead"/>
    <w:qFormat/>
    <w:rsid w:val="002A188A"/>
    <w:pPr>
      <w:keepNext w:val="0"/>
      <w:keepLines w:val="0"/>
      <w:jc w:val="left"/>
    </w:pPr>
    <w:rPr>
      <w:b w:val="0"/>
    </w:rPr>
  </w:style>
  <w:style w:type="paragraph" w:customStyle="1" w:styleId="TableNotes">
    <w:name w:val="Table Notes"/>
    <w:basedOn w:val="Normal"/>
    <w:qFormat/>
    <w:rsid w:val="002A188A"/>
    <w:pPr>
      <w:spacing w:before="80" w:after="80"/>
    </w:pPr>
    <w:rPr>
      <w:rFonts w:ascii="Arial" w:hAnsi="Arial"/>
      <w:sz w:val="18"/>
      <w:szCs w:val="18"/>
    </w:rPr>
  </w:style>
  <w:style w:type="paragraph" w:customStyle="1" w:styleId="Tick">
    <w:name w:val="Tick"/>
    <w:basedOn w:val="BodyText"/>
    <w:next w:val="BodyText"/>
    <w:semiHidden/>
    <w:qFormat/>
    <w:rsid w:val="0071413F"/>
    <w:pPr>
      <w:spacing w:after="0"/>
      <w:ind w:left="720" w:hanging="360"/>
    </w:pPr>
  </w:style>
  <w:style w:type="paragraph" w:styleId="Title">
    <w:name w:val="Title"/>
    <w:basedOn w:val="Main-Head"/>
    <w:link w:val="TitleChar"/>
    <w:semiHidden/>
    <w:qFormat/>
    <w:rsid w:val="0071413F"/>
    <w:pPr>
      <w:keepNext/>
      <w:spacing w:before="160" w:after="30"/>
    </w:pPr>
    <w:rPr>
      <w:sz w:val="20"/>
    </w:rPr>
  </w:style>
  <w:style w:type="character" w:customStyle="1" w:styleId="TitleChar">
    <w:name w:val="Title Char"/>
    <w:basedOn w:val="DefaultParagraphFont"/>
    <w:link w:val="Title"/>
    <w:semiHidden/>
    <w:rsid w:val="009E3045"/>
    <w:rPr>
      <w:rFonts w:ascii="Shruti" w:eastAsia="Times New Roman" w:hAnsi="Shruti" w:cs="Times New Roman"/>
      <w:b/>
      <w:sz w:val="20"/>
      <w:szCs w:val="20"/>
    </w:rPr>
  </w:style>
  <w:style w:type="paragraph" w:styleId="TOC1">
    <w:name w:val="toc 1"/>
    <w:basedOn w:val="BodyText"/>
    <w:next w:val="TOC2"/>
    <w:uiPriority w:val="39"/>
    <w:qFormat/>
    <w:rsid w:val="00C7013B"/>
    <w:pPr>
      <w:tabs>
        <w:tab w:val="left" w:pos="720"/>
        <w:tab w:val="right" w:leader="dot" w:pos="9360"/>
      </w:tabs>
      <w:spacing w:before="160" w:after="0"/>
      <w:ind w:left="720" w:hanging="720"/>
    </w:pPr>
    <w:rPr>
      <w:b/>
    </w:rPr>
  </w:style>
  <w:style w:type="paragraph" w:styleId="TOC2">
    <w:name w:val="toc 2"/>
    <w:basedOn w:val="TOC1"/>
    <w:next w:val="TOC3"/>
    <w:uiPriority w:val="39"/>
    <w:qFormat/>
    <w:rsid w:val="00C7013B"/>
    <w:pPr>
      <w:spacing w:before="0"/>
      <w:ind w:left="1440"/>
    </w:pPr>
    <w:rPr>
      <w:b w:val="0"/>
    </w:rPr>
  </w:style>
  <w:style w:type="paragraph" w:styleId="TOC3">
    <w:name w:val="toc 3"/>
    <w:basedOn w:val="TOC2"/>
    <w:uiPriority w:val="39"/>
    <w:qFormat/>
    <w:rsid w:val="008C06AB"/>
    <w:pPr>
      <w:ind w:left="2160"/>
    </w:pPr>
    <w:rPr>
      <w:rFonts w:eastAsiaTheme="minorEastAsia" w:cstheme="minorBidi"/>
      <w:szCs w:val="22"/>
    </w:rPr>
  </w:style>
  <w:style w:type="paragraph" w:styleId="ListBullet">
    <w:name w:val="List Bullet"/>
    <w:basedOn w:val="Bullet--FirstLevel"/>
    <w:semiHidden/>
    <w:qFormat/>
    <w:rsid w:val="0071413F"/>
    <w:pPr>
      <w:tabs>
        <w:tab w:val="num" w:pos="360"/>
      </w:tabs>
    </w:pPr>
  </w:style>
  <w:style w:type="paragraph" w:styleId="TOC4">
    <w:name w:val="toc 4"/>
    <w:basedOn w:val="TOC3"/>
    <w:next w:val="TOC5"/>
    <w:semiHidden/>
    <w:qFormat/>
    <w:rsid w:val="0071413F"/>
    <w:pPr>
      <w:tabs>
        <w:tab w:val="left" w:pos="2880"/>
      </w:tabs>
    </w:pPr>
  </w:style>
  <w:style w:type="paragraph" w:styleId="TOC5">
    <w:name w:val="toc 5"/>
    <w:basedOn w:val="Normal"/>
    <w:next w:val="Normal"/>
    <w:semiHidden/>
    <w:qFormat/>
    <w:rsid w:val="0071413F"/>
    <w:pPr>
      <w:ind w:left="880"/>
    </w:pPr>
  </w:style>
  <w:style w:type="paragraph" w:customStyle="1" w:styleId="toc--entries--appendixexhibit">
    <w:name w:val="toc--entries--appendix/exhibit"/>
    <w:basedOn w:val="Normal"/>
    <w:qFormat/>
    <w:rsid w:val="008C06AB"/>
    <w:pPr>
      <w:tabs>
        <w:tab w:val="left" w:pos="720"/>
        <w:tab w:val="right" w:leader="dot" w:pos="9360"/>
      </w:tabs>
    </w:pPr>
    <w:rPr>
      <w:rFonts w:ascii="Arial" w:hAnsi="Arial"/>
    </w:rPr>
  </w:style>
  <w:style w:type="paragraph" w:customStyle="1" w:styleId="Flysheet">
    <w:name w:val="Flysheet"/>
    <w:basedOn w:val="Normal"/>
    <w:semiHidden/>
    <w:qFormat/>
    <w:rsid w:val="0071413F"/>
    <w:pPr>
      <w:jc w:val="right"/>
    </w:pPr>
    <w:rPr>
      <w:b/>
      <w:sz w:val="28"/>
    </w:rPr>
  </w:style>
  <w:style w:type="paragraph" w:customStyle="1" w:styleId="FlysheetCont">
    <w:name w:val="Flysheet Cont"/>
    <w:basedOn w:val="Normal"/>
    <w:semiHidden/>
    <w:qFormat/>
    <w:rsid w:val="0071413F"/>
    <w:pPr>
      <w:spacing w:before="9720"/>
      <w:jc w:val="right"/>
    </w:pPr>
    <w:rPr>
      <w:b/>
      <w:sz w:val="28"/>
    </w:rPr>
  </w:style>
  <w:style w:type="paragraph" w:customStyle="1" w:styleId="FlysheetTitle">
    <w:name w:val="Flysheet Title"/>
    <w:basedOn w:val="Normal"/>
    <w:semiHidden/>
    <w:qFormat/>
    <w:rsid w:val="0071413F"/>
    <w:pPr>
      <w:spacing w:before="9720"/>
      <w:jc w:val="right"/>
    </w:pPr>
    <w:rPr>
      <w:b/>
      <w:sz w:val="28"/>
    </w:rPr>
  </w:style>
  <w:style w:type="paragraph" w:customStyle="1" w:styleId="TableFlysheet">
    <w:name w:val="Table Flysheet"/>
    <w:basedOn w:val="Normal"/>
    <w:semiHidden/>
    <w:qFormat/>
    <w:rsid w:val="0071413F"/>
    <w:pPr>
      <w:jc w:val="right"/>
    </w:pPr>
    <w:rPr>
      <w:rFonts w:asciiTheme="minorHAnsi" w:hAnsiTheme="minorHAnsi"/>
      <w:b/>
      <w:sz w:val="28"/>
    </w:rPr>
  </w:style>
  <w:style w:type="paragraph" w:customStyle="1" w:styleId="TableFlysheetCont">
    <w:name w:val="Table Flysheet Cont"/>
    <w:basedOn w:val="Normal"/>
    <w:semiHidden/>
    <w:qFormat/>
    <w:rsid w:val="0071413F"/>
    <w:pPr>
      <w:spacing w:before="9720"/>
      <w:jc w:val="right"/>
    </w:pPr>
    <w:rPr>
      <w:rFonts w:asciiTheme="minorHAnsi" w:hAnsiTheme="minorHAnsi"/>
      <w:b/>
      <w:sz w:val="28"/>
    </w:rPr>
  </w:style>
  <w:style w:type="paragraph" w:customStyle="1" w:styleId="TableFlysheetTitle">
    <w:name w:val="Table Flysheet Title"/>
    <w:basedOn w:val="Normal"/>
    <w:semiHidden/>
    <w:qFormat/>
    <w:rsid w:val="0071413F"/>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rsid w:val="00C7013B"/>
    <w:pPr>
      <w:tabs>
        <w:tab w:val="left" w:pos="720"/>
        <w:tab w:val="right" w:pos="9360"/>
      </w:tabs>
      <w:spacing w:before="240"/>
    </w:pPr>
    <w:rPr>
      <w:b/>
    </w:rPr>
  </w:style>
  <w:style w:type="paragraph" w:customStyle="1" w:styleId="AppendixTitle">
    <w:name w:val="Appendix Title"/>
    <w:basedOn w:val="Contents"/>
    <w:next w:val="BodyText"/>
    <w:qFormat/>
    <w:rsid w:val="007C4CC6"/>
  </w:style>
  <w:style w:type="paragraph" w:customStyle="1" w:styleId="DocumentType">
    <w:name w:val="Document Type"/>
    <w:basedOn w:val="Normal"/>
    <w:next w:val="Normal"/>
    <w:rsid w:val="0009677A"/>
    <w:pPr>
      <w:spacing w:after="960"/>
    </w:pPr>
    <w:rPr>
      <w:rFonts w:ascii="Calibri Light" w:hAnsi="Calibri Light"/>
      <w:caps/>
      <w:spacing w:val="60"/>
      <w:sz w:val="28"/>
      <w:szCs w:val="28"/>
    </w:rPr>
  </w:style>
  <w:style w:type="paragraph" w:customStyle="1" w:styleId="DocumentTitle">
    <w:name w:val="Document Title"/>
    <w:basedOn w:val="Normal"/>
    <w:next w:val="Preparedfor"/>
    <w:rsid w:val="008C06AB"/>
    <w:pPr>
      <w:spacing w:before="1920" w:after="2280"/>
    </w:pPr>
    <w:rPr>
      <w:rFonts w:ascii="Arial" w:hAnsi="Arial" w:cs="Raavi"/>
      <w:sz w:val="60"/>
      <w:szCs w:val="60"/>
    </w:rPr>
  </w:style>
  <w:style w:type="paragraph" w:customStyle="1" w:styleId="Preparedfor">
    <w:name w:val="Prepared for"/>
    <w:basedOn w:val="DocumentType"/>
    <w:next w:val="ClientName"/>
    <w:rsid w:val="000D76C5"/>
    <w:pPr>
      <w:spacing w:before="960" w:after="0"/>
    </w:pPr>
    <w:rPr>
      <w:i/>
      <w:caps w:val="0"/>
      <w:spacing w:val="0"/>
      <w:sz w:val="24"/>
    </w:rPr>
  </w:style>
  <w:style w:type="paragraph" w:customStyle="1" w:styleId="ClientName">
    <w:name w:val="Client Name"/>
    <w:basedOn w:val="Normal"/>
    <w:next w:val="Date"/>
    <w:rsid w:val="007565F0"/>
    <w:pPr>
      <w:spacing w:after="1440"/>
    </w:pPr>
    <w:rPr>
      <w:rFonts w:ascii="Calibri Light" w:hAnsi="Calibri Light"/>
      <w:sz w:val="48"/>
      <w:szCs w:val="48"/>
    </w:rPr>
  </w:style>
  <w:style w:type="paragraph" w:styleId="Date">
    <w:name w:val="Date"/>
    <w:basedOn w:val="Preparedfor"/>
    <w:next w:val="Normal"/>
    <w:link w:val="DateChar"/>
    <w:rsid w:val="006B584E"/>
    <w:pPr>
      <w:spacing w:before="0" w:after="960"/>
    </w:pPr>
    <w:rPr>
      <w:i w:val="0"/>
      <w:sz w:val="32"/>
      <w:szCs w:val="32"/>
    </w:rPr>
  </w:style>
  <w:style w:type="character" w:customStyle="1" w:styleId="DateChar">
    <w:name w:val="Date Char"/>
    <w:basedOn w:val="DefaultParagraphFont"/>
    <w:link w:val="Date"/>
    <w:rsid w:val="006B584E"/>
    <w:rPr>
      <w:rFonts w:ascii="Calibri Light" w:eastAsia="Times New Roman" w:hAnsi="Calibri Light" w:cs="Times New Roman"/>
      <w:sz w:val="32"/>
      <w:szCs w:val="32"/>
    </w:rPr>
  </w:style>
  <w:style w:type="paragraph" w:customStyle="1" w:styleId="CSA">
    <w:name w:val="CSA"/>
    <w:basedOn w:val="BodyText"/>
    <w:next w:val="Heading1"/>
    <w:qFormat/>
    <w:rsid w:val="00CA2658"/>
    <w:pPr>
      <w:keepNext/>
      <w:spacing w:before="400" w:after="0"/>
    </w:pPr>
    <w:rPr>
      <w:caps/>
      <w:color w:val="0E79BF"/>
      <w:sz w:val="20"/>
    </w:rPr>
  </w:style>
  <w:style w:type="table" w:styleId="TableGrid">
    <w:name w:val="Table Grid"/>
    <w:basedOn w:val="TableNormal"/>
    <w:uiPriority w:val="39"/>
    <w:rsid w:val="007141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1413F"/>
    <w:rPr>
      <w:rFonts w:ascii="Tahoma" w:hAnsi="Tahoma" w:cs="Tahoma"/>
      <w:sz w:val="16"/>
      <w:szCs w:val="16"/>
    </w:rPr>
  </w:style>
  <w:style w:type="character" w:customStyle="1" w:styleId="BalloonTextChar">
    <w:name w:val="Balloon Text Char"/>
    <w:basedOn w:val="DefaultParagraphFont"/>
    <w:link w:val="BalloonText"/>
    <w:uiPriority w:val="99"/>
    <w:semiHidden/>
    <w:rsid w:val="00AB6090"/>
    <w:rPr>
      <w:rFonts w:ascii="Tahoma" w:eastAsia="Times New Roman" w:hAnsi="Tahoma" w:cs="Tahoma"/>
      <w:sz w:val="16"/>
      <w:szCs w:val="16"/>
    </w:rPr>
  </w:style>
  <w:style w:type="paragraph" w:customStyle="1" w:styleId="FirstMemoLine">
    <w:name w:val="First Memo Line"/>
    <w:basedOn w:val="Main-Head"/>
    <w:semiHidden/>
    <w:rsid w:val="0071413F"/>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71413F"/>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rsid w:val="002A188A"/>
    <w:pPr>
      <w:keepLines/>
      <w:spacing w:before="120"/>
      <w:jc w:val="right"/>
    </w:pPr>
    <w:rPr>
      <w:rFonts w:ascii="Arial" w:eastAsiaTheme="minorHAnsi" w:hAnsi="Arial"/>
      <w:b/>
      <w:sz w:val="20"/>
    </w:rPr>
  </w:style>
  <w:style w:type="paragraph" w:customStyle="1" w:styleId="AcronymsandAbbreviations">
    <w:name w:val="Acronyms and Abbreviations"/>
    <w:basedOn w:val="Contents"/>
    <w:next w:val="BodyText"/>
    <w:qFormat/>
    <w:rsid w:val="007C4CC6"/>
  </w:style>
  <w:style w:type="paragraph" w:customStyle="1" w:styleId="DateSubjProj">
    <w:name w:val="Date/Subj/Proj"/>
    <w:basedOn w:val="BodyText"/>
    <w:semiHidden/>
    <w:rsid w:val="0071413F"/>
  </w:style>
  <w:style w:type="paragraph" w:customStyle="1" w:styleId="Memo-Multi-Name">
    <w:name w:val="Memo-Multi-Name"/>
    <w:basedOn w:val="BodyText"/>
    <w:semiHidden/>
    <w:rsid w:val="0071413F"/>
    <w:pPr>
      <w:spacing w:after="0"/>
      <w:ind w:left="1350"/>
    </w:pPr>
    <w:rPr>
      <w:b/>
    </w:rPr>
  </w:style>
  <w:style w:type="paragraph" w:customStyle="1" w:styleId="Multi-NameLines">
    <w:name w:val="Multi-Name Lines"/>
    <w:basedOn w:val="Memo-Multi-Name"/>
    <w:semiHidden/>
    <w:rsid w:val="0071413F"/>
    <w:pPr>
      <w:ind w:left="1440"/>
    </w:pPr>
  </w:style>
  <w:style w:type="paragraph" w:customStyle="1" w:styleId="NameDateSubjProj">
    <w:name w:val="Name:Date/Subj/Proj"/>
    <w:basedOn w:val="Memo-Multi-Name"/>
    <w:semiHidden/>
    <w:rsid w:val="0071413F"/>
  </w:style>
  <w:style w:type="paragraph" w:customStyle="1" w:styleId="OfficeAddress">
    <w:name w:val="Office Address"/>
    <w:basedOn w:val="BodyText"/>
    <w:qFormat/>
    <w:rsid w:val="00D0547E"/>
    <w:pPr>
      <w:spacing w:after="0"/>
    </w:pPr>
  </w:style>
  <w:style w:type="paragraph" w:customStyle="1" w:styleId="Bullet--SecondLevel">
    <w:name w:val="Bullet--Second Level"/>
    <w:basedOn w:val="Tick"/>
    <w:qFormat/>
    <w:rsid w:val="009606A6"/>
    <w:pPr>
      <w:numPr>
        <w:numId w:val="4"/>
      </w:numPr>
      <w:spacing w:after="120"/>
    </w:pPr>
  </w:style>
  <w:style w:type="paragraph" w:customStyle="1" w:styleId="CalloutBoxBody">
    <w:name w:val="Callout Box Body"/>
    <w:basedOn w:val="BodyText"/>
    <w:rsid w:val="009606A6"/>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rsid w:val="009606A6"/>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9606A6"/>
    <w:pPr>
      <w:numPr>
        <w:numId w:val="7"/>
      </w:numPr>
      <w:suppressAutoHyphens/>
      <w:autoSpaceDE w:val="0"/>
      <w:autoSpaceDN w:val="0"/>
      <w:adjustRightInd w:val="0"/>
      <w:spacing w:before="80" w:after="80"/>
      <w:textAlignment w:val="center"/>
    </w:pPr>
    <w:rPr>
      <w:rFonts w:eastAsiaTheme="minorHAnsi" w:cs="Guardian Sans Regular"/>
      <w:sz w:val="18"/>
      <w:szCs w:val="16"/>
    </w:rPr>
  </w:style>
  <w:style w:type="character" w:styleId="Hyperlink">
    <w:name w:val="Hyperlink"/>
    <w:basedOn w:val="DefaultParagraphFont"/>
    <w:uiPriority w:val="99"/>
    <w:unhideWhenUsed/>
    <w:rsid w:val="00F24C4C"/>
    <w:rPr>
      <w:color w:val="0563C1" w:themeColor="hyperlink"/>
      <w:u w:val="single"/>
    </w:rPr>
  </w:style>
  <w:style w:type="paragraph" w:customStyle="1" w:styleId="Header--Right">
    <w:name w:val="Header--Right"/>
    <w:basedOn w:val="Header"/>
    <w:qFormat/>
    <w:rsid w:val="002A188A"/>
    <w:pPr>
      <w:jc w:val="right"/>
    </w:pPr>
    <w:rPr>
      <w:rFonts w:ascii="Arial" w:hAnsi="Arial"/>
    </w:rPr>
  </w:style>
  <w:style w:type="paragraph" w:customStyle="1" w:styleId="Header--Left">
    <w:name w:val="Header--Left"/>
    <w:basedOn w:val="Header"/>
    <w:qFormat/>
    <w:rsid w:val="002A188A"/>
    <w:rPr>
      <w:rFonts w:ascii="Arial" w:hAnsi="Arial"/>
    </w:rPr>
  </w:style>
  <w:style w:type="paragraph" w:customStyle="1" w:styleId="AcronymText">
    <w:name w:val="Acronym Text"/>
    <w:basedOn w:val="BodyText"/>
    <w:qFormat/>
    <w:rsid w:val="008C5D3A"/>
    <w:pPr>
      <w:ind w:left="1800" w:hanging="1800"/>
    </w:pPr>
  </w:style>
  <w:style w:type="paragraph" w:customStyle="1" w:styleId="FocusDotBody">
    <w:name w:val="Focus Dot Body"/>
    <w:basedOn w:val="Caption"/>
    <w:rsid w:val="002B6F26"/>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2A188A"/>
    <w:pPr>
      <w:widowControl w:val="0"/>
      <w:autoSpaceDE w:val="0"/>
      <w:autoSpaceDN w:val="0"/>
      <w:adjustRightInd w:val="0"/>
      <w:textAlignment w:val="center"/>
    </w:pPr>
    <w:rPr>
      <w:rFonts w:ascii="Arial" w:eastAsiaTheme="minorEastAsia" w:hAnsi="Arial" w:cs="PrecisionSans-Light"/>
      <w:sz w:val="16"/>
      <w:szCs w:val="14"/>
    </w:rPr>
  </w:style>
  <w:style w:type="paragraph" w:customStyle="1" w:styleId="LogoPlacementTitlePage">
    <w:name w:val="Logo Placement (Title Page)"/>
    <w:basedOn w:val="BodyText"/>
    <w:qFormat/>
    <w:rsid w:val="008344A1"/>
    <w:pPr>
      <w:spacing w:after="240"/>
    </w:pPr>
  </w:style>
  <w:style w:type="paragraph" w:styleId="CommentSubject">
    <w:name w:val="annotation subject"/>
    <w:basedOn w:val="CommentText"/>
    <w:next w:val="CommentText"/>
    <w:link w:val="CommentSubjectChar"/>
    <w:uiPriority w:val="99"/>
    <w:semiHidden/>
    <w:unhideWhenUsed/>
    <w:rsid w:val="00721761"/>
    <w:pPr>
      <w:spacing w:before="0"/>
    </w:pPr>
    <w:rPr>
      <w:rFonts w:ascii="Calibri" w:hAnsi="Calibri"/>
      <w:b/>
      <w:bCs/>
      <w:sz w:val="20"/>
    </w:rPr>
  </w:style>
  <w:style w:type="character" w:customStyle="1" w:styleId="CommentSubjectChar">
    <w:name w:val="Comment Subject Char"/>
    <w:basedOn w:val="CommentTextChar"/>
    <w:link w:val="CommentSubject"/>
    <w:uiPriority w:val="99"/>
    <w:semiHidden/>
    <w:rsid w:val="00721761"/>
    <w:rPr>
      <w:rFonts w:ascii="Calibri" w:eastAsia="Times New Roman" w:hAnsi="Calibri" w:cs="Times New Roman"/>
      <w:b/>
      <w:bCs/>
      <w:sz w:val="20"/>
      <w:szCs w:val="20"/>
    </w:rPr>
  </w:style>
  <w:style w:type="paragraph" w:customStyle="1" w:styleId="QuoteBody">
    <w:name w:val="Quote Body"/>
    <w:basedOn w:val="Caption"/>
    <w:rsid w:val="008344A1"/>
    <w:pPr>
      <w:suppressAutoHyphens/>
      <w:autoSpaceDE w:val="0"/>
      <w:autoSpaceDN w:val="0"/>
      <w:adjustRightInd w:val="0"/>
      <w:spacing w:after="80" w:line="300" w:lineRule="atLeast"/>
      <w:textAlignment w:val="center"/>
    </w:pPr>
    <w:rPr>
      <w:rFonts w:ascii="Calibri" w:hAnsi="Calibri" w:cs="Guardian Sans Light"/>
      <w:i w:val="0"/>
      <w:color w:val="009A49" w:themeColor="accent1"/>
    </w:rPr>
  </w:style>
  <w:style w:type="paragraph" w:customStyle="1" w:styleId="QuoteAttribute">
    <w:name w:val="Quote Attribute"/>
    <w:basedOn w:val="QuoteBody"/>
    <w:rsid w:val="00306EEE"/>
    <w:pPr>
      <w:spacing w:line="200" w:lineRule="atLeast"/>
      <w:jc w:val="right"/>
    </w:pPr>
    <w:rPr>
      <w:sz w:val="16"/>
      <w:szCs w:val="16"/>
    </w:rPr>
  </w:style>
  <w:style w:type="paragraph" w:customStyle="1" w:styleId="TableHeadLevel2">
    <w:name w:val="Table Head Level 2"/>
    <w:basedOn w:val="TableHead"/>
    <w:qFormat/>
    <w:rsid w:val="009835BB"/>
    <w:pPr>
      <w:jc w:val="left"/>
    </w:pPr>
    <w:rPr>
      <w:i/>
    </w:rPr>
  </w:style>
  <w:style w:type="paragraph" w:customStyle="1" w:styleId="TOCSection-Page">
    <w:name w:val="TOC Section-Page"/>
    <w:basedOn w:val="BodyText"/>
    <w:qFormat/>
    <w:rsid w:val="008C06AB"/>
    <w:pPr>
      <w:tabs>
        <w:tab w:val="right" w:pos="9360"/>
      </w:tabs>
    </w:pPr>
  </w:style>
  <w:style w:type="paragraph" w:customStyle="1" w:styleId="CalloutBullet">
    <w:name w:val="Callout Bullet"/>
    <w:basedOn w:val="CalloutBoxBody"/>
    <w:qFormat/>
    <w:rsid w:val="002A188A"/>
    <w:pPr>
      <w:numPr>
        <w:numId w:val="6"/>
      </w:numPr>
    </w:pPr>
    <w:rPr>
      <w:rFonts w:ascii="Arial" w:hAnsi="Arial"/>
    </w:rPr>
  </w:style>
  <w:style w:type="paragraph" w:customStyle="1" w:styleId="Bullet">
    <w:name w:val="Bullet"/>
    <w:basedOn w:val="BodyText"/>
    <w:semiHidden/>
    <w:qFormat/>
    <w:rsid w:val="009B3DCA"/>
  </w:style>
  <w:style w:type="paragraph" w:customStyle="1" w:styleId="ESHeading1">
    <w:name w:val="ES Heading 1"/>
    <w:basedOn w:val="Heading1"/>
    <w:next w:val="BodyText"/>
    <w:qFormat/>
    <w:rsid w:val="00CA2658"/>
    <w:pPr>
      <w:numPr>
        <w:numId w:val="0"/>
      </w:numPr>
    </w:pPr>
  </w:style>
  <w:style w:type="paragraph" w:customStyle="1" w:styleId="ESHeading2">
    <w:name w:val="ES Heading 2"/>
    <w:basedOn w:val="Heading2"/>
    <w:next w:val="BodyText"/>
    <w:qFormat/>
    <w:rsid w:val="00CA2658"/>
    <w:pPr>
      <w:numPr>
        <w:ilvl w:val="0"/>
        <w:numId w:val="0"/>
      </w:numPr>
    </w:pPr>
  </w:style>
  <w:style w:type="paragraph" w:customStyle="1" w:styleId="ESHeading3">
    <w:name w:val="ES Heading 3"/>
    <w:basedOn w:val="Heading3"/>
    <w:next w:val="BlockText"/>
    <w:qFormat/>
    <w:rsid w:val="00CA2658"/>
    <w:pPr>
      <w:numPr>
        <w:ilvl w:val="0"/>
        <w:numId w:val="0"/>
      </w:numPr>
    </w:pPr>
  </w:style>
  <w:style w:type="paragraph" w:customStyle="1" w:styleId="ESHeading4">
    <w:name w:val="ES Heading 4"/>
    <w:basedOn w:val="Heading4"/>
    <w:next w:val="BodyText"/>
    <w:qFormat/>
    <w:rsid w:val="00023C99"/>
    <w:pPr>
      <w:numPr>
        <w:ilvl w:val="0"/>
        <w:numId w:val="0"/>
      </w:numPr>
    </w:pPr>
  </w:style>
  <w:style w:type="paragraph" w:customStyle="1" w:styleId="TableNotesHangingIndent">
    <w:name w:val="Table Notes – Hanging Indent"/>
    <w:basedOn w:val="TableNotes"/>
    <w:qFormat/>
    <w:rsid w:val="009606A6"/>
    <w:pPr>
      <w:ind w:left="59" w:hangingChars="33" w:hanging="59"/>
    </w:pPr>
  </w:style>
  <w:style w:type="paragraph" w:customStyle="1" w:styleId="Para0">
    <w:name w:val="Para 0"/>
    <w:basedOn w:val="Normal"/>
    <w:link w:val="Para0Char"/>
    <w:uiPriority w:val="4"/>
    <w:qFormat/>
    <w:rsid w:val="000F194B"/>
    <w:pPr>
      <w:spacing w:before="240" w:after="120" w:line="240" w:lineRule="atLeast"/>
    </w:pPr>
    <w:rPr>
      <w:rFonts w:ascii="Arial" w:eastAsiaTheme="minorEastAsia" w:hAnsi="Arial" w:cstheme="minorBidi"/>
      <w:sz w:val="20"/>
      <w:szCs w:val="24"/>
      <w:lang w:val="en-US"/>
    </w:rPr>
  </w:style>
  <w:style w:type="character" w:customStyle="1" w:styleId="Para0Char">
    <w:name w:val="Para 0 Char"/>
    <w:basedOn w:val="DefaultParagraphFont"/>
    <w:link w:val="Para0"/>
    <w:uiPriority w:val="4"/>
    <w:rsid w:val="000F194B"/>
    <w:rPr>
      <w:rFonts w:ascii="Arial" w:eastAsiaTheme="minorEastAsia" w:hAnsi="Arial"/>
      <w:sz w:val="20"/>
      <w:szCs w:val="24"/>
    </w:rPr>
  </w:style>
  <w:style w:type="character" w:styleId="UnresolvedMention">
    <w:name w:val="Unresolved Mention"/>
    <w:basedOn w:val="DefaultParagraphFont"/>
    <w:uiPriority w:val="99"/>
    <w:semiHidden/>
    <w:unhideWhenUsed/>
    <w:rsid w:val="00EB7294"/>
    <w:rPr>
      <w:color w:val="605E5C"/>
      <w:shd w:val="clear" w:color="auto" w:fill="E1DFDD"/>
    </w:rPr>
  </w:style>
  <w:style w:type="paragraph" w:styleId="TableofFigures">
    <w:name w:val="table of figures"/>
    <w:basedOn w:val="Normal"/>
    <w:next w:val="Normal"/>
    <w:uiPriority w:val="99"/>
    <w:unhideWhenUsed/>
    <w:rsid w:val="005913C0"/>
  </w:style>
  <w:style w:type="table" w:customStyle="1" w:styleId="Table1">
    <w:name w:val="Table1"/>
    <w:basedOn w:val="TableNormal"/>
    <w:uiPriority w:val="99"/>
    <w:rsid w:val="009077F5"/>
    <w:pPr>
      <w:spacing w:after="0" w:line="240" w:lineRule="auto"/>
    </w:pPr>
    <w:rPr>
      <w:rFonts w:eastAsiaTheme="minorEastAsia"/>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paragraph" w:styleId="ListParagraph">
    <w:name w:val="List Paragraph"/>
    <w:aliases w:val="All text list Paragraph,Dot pt,F5 List Paragraph,List Paragraph1,Numbered Para 1,List Paragraph Char Char Char,Indicator Text,Bullet Points,MAIN CONTENT,Bullet 1,List Paragraph12,List Paragraph2"/>
    <w:basedOn w:val="Normal"/>
    <w:link w:val="ListParagraphChar"/>
    <w:uiPriority w:val="34"/>
    <w:qFormat/>
    <w:rsid w:val="00FA24F5"/>
    <w:pPr>
      <w:ind w:left="720"/>
      <w:contextualSpacing/>
    </w:pPr>
  </w:style>
  <w:style w:type="character" w:styleId="Emphasis">
    <w:name w:val="Emphasis"/>
    <w:basedOn w:val="DefaultParagraphFont"/>
    <w:uiPriority w:val="20"/>
    <w:qFormat/>
    <w:rsid w:val="00A55FCC"/>
    <w:rPr>
      <w:i/>
      <w:iCs/>
    </w:rPr>
  </w:style>
  <w:style w:type="character" w:styleId="Strong">
    <w:name w:val="Strong"/>
    <w:basedOn w:val="DefaultParagraphFont"/>
    <w:uiPriority w:val="22"/>
    <w:qFormat/>
    <w:rsid w:val="00A55FCC"/>
    <w:rPr>
      <w:b/>
      <w:bCs/>
    </w:rPr>
  </w:style>
  <w:style w:type="paragraph" w:styleId="NormalWeb">
    <w:name w:val="Normal (Web)"/>
    <w:basedOn w:val="Normal"/>
    <w:uiPriority w:val="99"/>
    <w:semiHidden/>
    <w:unhideWhenUsed/>
    <w:rsid w:val="00A55FCC"/>
    <w:pPr>
      <w:spacing w:before="100" w:beforeAutospacing="1" w:after="100" w:afterAutospacing="1"/>
    </w:pPr>
    <w:rPr>
      <w:rFonts w:eastAsiaTheme="minorHAnsi"/>
      <w:szCs w:val="22"/>
      <w:lang w:eastAsia="en-GB"/>
    </w:rPr>
  </w:style>
  <w:style w:type="paragraph" w:customStyle="1" w:styleId="Default">
    <w:name w:val="Default"/>
    <w:basedOn w:val="Normal"/>
    <w:rsid w:val="00A55FCC"/>
    <w:pPr>
      <w:autoSpaceDE w:val="0"/>
      <w:autoSpaceDN w:val="0"/>
    </w:pPr>
    <w:rPr>
      <w:rFonts w:ascii="Times New Roman" w:eastAsiaTheme="minorHAnsi" w:hAnsi="Times New Roman"/>
      <w:color w:val="000000"/>
      <w:sz w:val="24"/>
      <w:szCs w:val="24"/>
      <w:lang w:eastAsia="en-GB"/>
    </w:rPr>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locked/>
    <w:rsid w:val="0060756A"/>
    <w:rPr>
      <w:rFonts w:ascii="Calibri" w:eastAsia="Times New Roman" w:hAnsi="Calibr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4252">
      <w:bodyDiv w:val="1"/>
      <w:marLeft w:val="0"/>
      <w:marRight w:val="0"/>
      <w:marTop w:val="0"/>
      <w:marBottom w:val="0"/>
      <w:divBdr>
        <w:top w:val="none" w:sz="0" w:space="0" w:color="auto"/>
        <w:left w:val="none" w:sz="0" w:space="0" w:color="auto"/>
        <w:bottom w:val="none" w:sz="0" w:space="0" w:color="auto"/>
        <w:right w:val="none" w:sz="0" w:space="0" w:color="auto"/>
      </w:divBdr>
    </w:div>
    <w:div w:id="146632595">
      <w:bodyDiv w:val="1"/>
      <w:marLeft w:val="0"/>
      <w:marRight w:val="0"/>
      <w:marTop w:val="0"/>
      <w:marBottom w:val="0"/>
      <w:divBdr>
        <w:top w:val="none" w:sz="0" w:space="0" w:color="auto"/>
        <w:left w:val="none" w:sz="0" w:space="0" w:color="auto"/>
        <w:bottom w:val="none" w:sz="0" w:space="0" w:color="auto"/>
        <w:right w:val="none" w:sz="0" w:space="0" w:color="auto"/>
      </w:divBdr>
    </w:div>
    <w:div w:id="149249907">
      <w:bodyDiv w:val="1"/>
      <w:marLeft w:val="0"/>
      <w:marRight w:val="0"/>
      <w:marTop w:val="0"/>
      <w:marBottom w:val="0"/>
      <w:divBdr>
        <w:top w:val="none" w:sz="0" w:space="0" w:color="auto"/>
        <w:left w:val="none" w:sz="0" w:space="0" w:color="auto"/>
        <w:bottom w:val="none" w:sz="0" w:space="0" w:color="auto"/>
        <w:right w:val="none" w:sz="0" w:space="0" w:color="auto"/>
      </w:divBdr>
    </w:div>
    <w:div w:id="159273372">
      <w:bodyDiv w:val="1"/>
      <w:marLeft w:val="0"/>
      <w:marRight w:val="0"/>
      <w:marTop w:val="0"/>
      <w:marBottom w:val="0"/>
      <w:divBdr>
        <w:top w:val="none" w:sz="0" w:space="0" w:color="auto"/>
        <w:left w:val="none" w:sz="0" w:space="0" w:color="auto"/>
        <w:bottom w:val="none" w:sz="0" w:space="0" w:color="auto"/>
        <w:right w:val="none" w:sz="0" w:space="0" w:color="auto"/>
      </w:divBdr>
    </w:div>
    <w:div w:id="217209794">
      <w:bodyDiv w:val="1"/>
      <w:marLeft w:val="0"/>
      <w:marRight w:val="0"/>
      <w:marTop w:val="0"/>
      <w:marBottom w:val="0"/>
      <w:divBdr>
        <w:top w:val="none" w:sz="0" w:space="0" w:color="auto"/>
        <w:left w:val="none" w:sz="0" w:space="0" w:color="auto"/>
        <w:bottom w:val="none" w:sz="0" w:space="0" w:color="auto"/>
        <w:right w:val="none" w:sz="0" w:space="0" w:color="auto"/>
      </w:divBdr>
    </w:div>
    <w:div w:id="329528752">
      <w:bodyDiv w:val="1"/>
      <w:marLeft w:val="0"/>
      <w:marRight w:val="0"/>
      <w:marTop w:val="0"/>
      <w:marBottom w:val="0"/>
      <w:divBdr>
        <w:top w:val="none" w:sz="0" w:space="0" w:color="auto"/>
        <w:left w:val="none" w:sz="0" w:space="0" w:color="auto"/>
        <w:bottom w:val="none" w:sz="0" w:space="0" w:color="auto"/>
        <w:right w:val="none" w:sz="0" w:space="0" w:color="auto"/>
      </w:divBdr>
      <w:divsChild>
        <w:div w:id="51927013">
          <w:marLeft w:val="0"/>
          <w:marRight w:val="0"/>
          <w:marTop w:val="0"/>
          <w:marBottom w:val="0"/>
          <w:divBdr>
            <w:top w:val="none" w:sz="0" w:space="0" w:color="auto"/>
            <w:left w:val="none" w:sz="0" w:space="0" w:color="auto"/>
            <w:bottom w:val="none" w:sz="0" w:space="0" w:color="auto"/>
            <w:right w:val="none" w:sz="0" w:space="0" w:color="auto"/>
          </w:divBdr>
        </w:div>
      </w:divsChild>
    </w:div>
    <w:div w:id="376513234">
      <w:bodyDiv w:val="1"/>
      <w:marLeft w:val="0"/>
      <w:marRight w:val="0"/>
      <w:marTop w:val="0"/>
      <w:marBottom w:val="0"/>
      <w:divBdr>
        <w:top w:val="none" w:sz="0" w:space="0" w:color="auto"/>
        <w:left w:val="none" w:sz="0" w:space="0" w:color="auto"/>
        <w:bottom w:val="none" w:sz="0" w:space="0" w:color="auto"/>
        <w:right w:val="none" w:sz="0" w:space="0" w:color="auto"/>
      </w:divBdr>
    </w:div>
    <w:div w:id="545727330">
      <w:bodyDiv w:val="1"/>
      <w:marLeft w:val="0"/>
      <w:marRight w:val="0"/>
      <w:marTop w:val="0"/>
      <w:marBottom w:val="0"/>
      <w:divBdr>
        <w:top w:val="none" w:sz="0" w:space="0" w:color="auto"/>
        <w:left w:val="none" w:sz="0" w:space="0" w:color="auto"/>
        <w:bottom w:val="none" w:sz="0" w:space="0" w:color="auto"/>
        <w:right w:val="none" w:sz="0" w:space="0" w:color="auto"/>
      </w:divBdr>
    </w:div>
    <w:div w:id="571157093">
      <w:bodyDiv w:val="1"/>
      <w:marLeft w:val="0"/>
      <w:marRight w:val="0"/>
      <w:marTop w:val="0"/>
      <w:marBottom w:val="0"/>
      <w:divBdr>
        <w:top w:val="none" w:sz="0" w:space="0" w:color="auto"/>
        <w:left w:val="none" w:sz="0" w:space="0" w:color="auto"/>
        <w:bottom w:val="none" w:sz="0" w:space="0" w:color="auto"/>
        <w:right w:val="none" w:sz="0" w:space="0" w:color="auto"/>
      </w:divBdr>
    </w:div>
    <w:div w:id="619919226">
      <w:bodyDiv w:val="1"/>
      <w:marLeft w:val="0"/>
      <w:marRight w:val="0"/>
      <w:marTop w:val="0"/>
      <w:marBottom w:val="0"/>
      <w:divBdr>
        <w:top w:val="none" w:sz="0" w:space="0" w:color="auto"/>
        <w:left w:val="none" w:sz="0" w:space="0" w:color="auto"/>
        <w:bottom w:val="none" w:sz="0" w:space="0" w:color="auto"/>
        <w:right w:val="none" w:sz="0" w:space="0" w:color="auto"/>
      </w:divBdr>
    </w:div>
    <w:div w:id="693966633">
      <w:bodyDiv w:val="1"/>
      <w:marLeft w:val="0"/>
      <w:marRight w:val="0"/>
      <w:marTop w:val="0"/>
      <w:marBottom w:val="0"/>
      <w:divBdr>
        <w:top w:val="none" w:sz="0" w:space="0" w:color="auto"/>
        <w:left w:val="none" w:sz="0" w:space="0" w:color="auto"/>
        <w:bottom w:val="none" w:sz="0" w:space="0" w:color="auto"/>
        <w:right w:val="none" w:sz="0" w:space="0" w:color="auto"/>
      </w:divBdr>
    </w:div>
    <w:div w:id="745230222">
      <w:bodyDiv w:val="1"/>
      <w:marLeft w:val="0"/>
      <w:marRight w:val="0"/>
      <w:marTop w:val="0"/>
      <w:marBottom w:val="0"/>
      <w:divBdr>
        <w:top w:val="none" w:sz="0" w:space="0" w:color="auto"/>
        <w:left w:val="none" w:sz="0" w:space="0" w:color="auto"/>
        <w:bottom w:val="none" w:sz="0" w:space="0" w:color="auto"/>
        <w:right w:val="none" w:sz="0" w:space="0" w:color="auto"/>
      </w:divBdr>
    </w:div>
    <w:div w:id="772437205">
      <w:bodyDiv w:val="1"/>
      <w:marLeft w:val="0"/>
      <w:marRight w:val="0"/>
      <w:marTop w:val="0"/>
      <w:marBottom w:val="0"/>
      <w:divBdr>
        <w:top w:val="none" w:sz="0" w:space="0" w:color="auto"/>
        <w:left w:val="none" w:sz="0" w:space="0" w:color="auto"/>
        <w:bottom w:val="none" w:sz="0" w:space="0" w:color="auto"/>
        <w:right w:val="none" w:sz="0" w:space="0" w:color="auto"/>
      </w:divBdr>
    </w:div>
    <w:div w:id="798106085">
      <w:bodyDiv w:val="1"/>
      <w:marLeft w:val="0"/>
      <w:marRight w:val="0"/>
      <w:marTop w:val="0"/>
      <w:marBottom w:val="0"/>
      <w:divBdr>
        <w:top w:val="none" w:sz="0" w:space="0" w:color="auto"/>
        <w:left w:val="none" w:sz="0" w:space="0" w:color="auto"/>
        <w:bottom w:val="none" w:sz="0" w:space="0" w:color="auto"/>
        <w:right w:val="none" w:sz="0" w:space="0" w:color="auto"/>
      </w:divBdr>
    </w:div>
    <w:div w:id="862523041">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42444106">
      <w:bodyDiv w:val="1"/>
      <w:marLeft w:val="0"/>
      <w:marRight w:val="0"/>
      <w:marTop w:val="0"/>
      <w:marBottom w:val="0"/>
      <w:divBdr>
        <w:top w:val="none" w:sz="0" w:space="0" w:color="auto"/>
        <w:left w:val="none" w:sz="0" w:space="0" w:color="auto"/>
        <w:bottom w:val="none" w:sz="0" w:space="0" w:color="auto"/>
        <w:right w:val="none" w:sz="0" w:space="0" w:color="auto"/>
      </w:divBdr>
    </w:div>
    <w:div w:id="1044525327">
      <w:bodyDiv w:val="1"/>
      <w:marLeft w:val="0"/>
      <w:marRight w:val="0"/>
      <w:marTop w:val="0"/>
      <w:marBottom w:val="0"/>
      <w:divBdr>
        <w:top w:val="none" w:sz="0" w:space="0" w:color="auto"/>
        <w:left w:val="none" w:sz="0" w:space="0" w:color="auto"/>
        <w:bottom w:val="none" w:sz="0" w:space="0" w:color="auto"/>
        <w:right w:val="none" w:sz="0" w:space="0" w:color="auto"/>
      </w:divBdr>
    </w:div>
    <w:div w:id="1079206634">
      <w:bodyDiv w:val="1"/>
      <w:marLeft w:val="0"/>
      <w:marRight w:val="0"/>
      <w:marTop w:val="0"/>
      <w:marBottom w:val="0"/>
      <w:divBdr>
        <w:top w:val="none" w:sz="0" w:space="0" w:color="auto"/>
        <w:left w:val="none" w:sz="0" w:space="0" w:color="auto"/>
        <w:bottom w:val="none" w:sz="0" w:space="0" w:color="auto"/>
        <w:right w:val="none" w:sz="0" w:space="0" w:color="auto"/>
      </w:divBdr>
    </w:div>
    <w:div w:id="1155335891">
      <w:bodyDiv w:val="1"/>
      <w:marLeft w:val="0"/>
      <w:marRight w:val="0"/>
      <w:marTop w:val="0"/>
      <w:marBottom w:val="0"/>
      <w:divBdr>
        <w:top w:val="none" w:sz="0" w:space="0" w:color="auto"/>
        <w:left w:val="none" w:sz="0" w:space="0" w:color="auto"/>
        <w:bottom w:val="none" w:sz="0" w:space="0" w:color="auto"/>
        <w:right w:val="none" w:sz="0" w:space="0" w:color="auto"/>
      </w:divBdr>
    </w:div>
    <w:div w:id="1163162862">
      <w:bodyDiv w:val="1"/>
      <w:marLeft w:val="0"/>
      <w:marRight w:val="0"/>
      <w:marTop w:val="0"/>
      <w:marBottom w:val="0"/>
      <w:divBdr>
        <w:top w:val="none" w:sz="0" w:space="0" w:color="auto"/>
        <w:left w:val="none" w:sz="0" w:space="0" w:color="auto"/>
        <w:bottom w:val="none" w:sz="0" w:space="0" w:color="auto"/>
        <w:right w:val="none" w:sz="0" w:space="0" w:color="auto"/>
      </w:divBdr>
    </w:div>
    <w:div w:id="1207832548">
      <w:bodyDiv w:val="1"/>
      <w:marLeft w:val="0"/>
      <w:marRight w:val="0"/>
      <w:marTop w:val="0"/>
      <w:marBottom w:val="0"/>
      <w:divBdr>
        <w:top w:val="none" w:sz="0" w:space="0" w:color="auto"/>
        <w:left w:val="none" w:sz="0" w:space="0" w:color="auto"/>
        <w:bottom w:val="none" w:sz="0" w:space="0" w:color="auto"/>
        <w:right w:val="none" w:sz="0" w:space="0" w:color="auto"/>
      </w:divBdr>
    </w:div>
    <w:div w:id="1503812179">
      <w:bodyDiv w:val="1"/>
      <w:marLeft w:val="0"/>
      <w:marRight w:val="0"/>
      <w:marTop w:val="0"/>
      <w:marBottom w:val="0"/>
      <w:divBdr>
        <w:top w:val="none" w:sz="0" w:space="0" w:color="auto"/>
        <w:left w:val="none" w:sz="0" w:space="0" w:color="auto"/>
        <w:bottom w:val="none" w:sz="0" w:space="0" w:color="auto"/>
        <w:right w:val="none" w:sz="0" w:space="0" w:color="auto"/>
      </w:divBdr>
    </w:div>
    <w:div w:id="20347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astsussexpedalpower.com/" TargetMode="External"/><Relationship Id="rId26" Type="http://schemas.openxmlformats.org/officeDocument/2006/relationships/header" Target="header5.xml"/><Relationship Id="rId39" Type="http://schemas.openxmlformats.org/officeDocument/2006/relationships/hyperlink" Target="https://www.sussexsaferroads.gov.uk/" TargetMode="Externa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settings" Target="settings.xml"/><Relationship Id="rId19" Type="http://schemas.openxmlformats.org/officeDocument/2006/relationships/image" Target="media/image1.jpeg"/><Relationship Id="rId31" Type="http://schemas.openxmlformats.org/officeDocument/2006/relationships/chart" Target="charts/chart3.xml"/><Relationship Id="rId44"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footer" Target="footer7.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s://www.eastsussex.gov.uk/roadsandtransport/localtransportplan/activeaccess/active-access-for-growth/" TargetMode="External"/><Relationship Id="rId25" Type="http://schemas.openxmlformats.org/officeDocument/2006/relationships/footer" Target="footer5.xml"/><Relationship Id="rId33" Type="http://schemas.openxmlformats.org/officeDocument/2006/relationships/chart" Target="charts/chart5.xml"/><Relationship Id="rId38" Type="http://schemas.openxmlformats.org/officeDocument/2006/relationships/hyperlink" Target="https://new.eastsussex.gov.uk/roadsandtransport/roads/road-safety/cycle-driver-training/cycle/bikeability/apply" TargetMode="Externa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eader" Target="header9.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pamic\AppData\Roaming\Microsoft\Templates\CH2M%20Delivery\Level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loverJ1\Documents\ESCC\LCWIP%20Analysis\LCWIP%20Consultation%20COMBINED%20Responses%20Jan%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600" b="1" i="0" u="none" strike="noStrike" cap="none" baseline="0">
                <a:effectLst/>
              </a:rPr>
              <a:t>Do you agree with the extent of the areas which have been assessed as part of the East Sussex LCWIP?”</a:t>
            </a:r>
            <a:endParaRPr lang="en-GB" cap="none" baseline="0"/>
          </a:p>
        </c:rich>
      </c:tx>
      <c:layout>
        <c:manualLayout>
          <c:xMode val="edge"/>
          <c:yMode val="edge"/>
          <c:x val="0.10744287101098665"/>
          <c:y val="2.857142857142857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00B0F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41F-4E8F-83A8-5BD33E50C08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41F-4E8F-83A8-5BD33E50C08A}"/>
              </c:ext>
            </c:extLst>
          </c:dPt>
          <c:dLbls>
            <c:dLbl>
              <c:idx val="0"/>
              <c:layout>
                <c:manualLayout>
                  <c:x val="-0.20911927105002287"/>
                  <c:y val="-0.19314985626796663"/>
                </c:manualLayout>
              </c:layout>
              <c:tx>
                <c:rich>
                  <a:bodyPr rot="0" spcFirstLastPara="1" vertOverflow="ellipsis" vert="horz" wrap="square" lIns="38100" tIns="19050" rIns="38100" bIns="19050" anchor="ctr" anchorCtr="1">
                    <a:spAutoFit/>
                  </a:bodyPr>
                  <a:lstStyle/>
                  <a:p>
                    <a:pPr>
                      <a:defRPr sz="1400" b="1" i="0" u="none" strike="noStrike" kern="1200" spc="0" baseline="0">
                        <a:solidFill>
                          <a:schemeClr val="bg1"/>
                        </a:solidFill>
                        <a:latin typeface="+mn-lt"/>
                        <a:ea typeface="+mn-ea"/>
                        <a:cs typeface="+mn-cs"/>
                      </a:defRPr>
                    </a:pPr>
                    <a:fld id="{70C1AB12-71E9-4CB6-A046-7A1673E8D06D}" type="CATEGORYNAME">
                      <a:rPr lang="en-US"/>
                      <a:pPr>
                        <a:defRPr sz="1400">
                          <a:solidFill>
                            <a:schemeClr val="bg1"/>
                          </a:solidFill>
                        </a:defRPr>
                      </a:pPr>
                      <a:t>[CATEGORY NAME]</a:t>
                    </a:fld>
                    <a:endParaRPr lang="en-US" baseline="0"/>
                  </a:p>
                  <a:p>
                    <a:pPr>
                      <a:defRPr sz="1400">
                        <a:solidFill>
                          <a:schemeClr val="bg1"/>
                        </a:solidFill>
                      </a:defRPr>
                    </a:pPr>
                    <a:fld id="{C3F362AE-D46F-478D-8F49-7AF51E2E3136}" type="VALUE">
                      <a:rPr lang="en-US" baseline="0"/>
                      <a:pPr>
                        <a:defRPr sz="1400">
                          <a:solidFill>
                            <a:schemeClr val="bg1"/>
                          </a:solidFill>
                        </a:defRPr>
                      </a:pPr>
                      <a:t>[VALUE]</a:t>
                    </a:fld>
                    <a:r>
                      <a:rPr lang="en-US" baseline="0"/>
                      <a:t> / </a:t>
                    </a:r>
                    <a:fld id="{9C9368A1-1174-4F75-A3E7-84786B04D30A}" type="PERCENTAGE">
                      <a:rPr lang="en-US" baseline="0"/>
                      <a:pPr>
                        <a:defRPr sz="1400">
                          <a:solidFill>
                            <a:schemeClr val="bg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41F-4E8F-83A8-5BD33E50C08A}"/>
                </c:ext>
              </c:extLst>
            </c:dLbl>
            <c:dLbl>
              <c:idx val="1"/>
              <c:layout>
                <c:manualLayout>
                  <c:x val="0.19868016497937754"/>
                  <c:y val="0.16140407449068866"/>
                </c:manualLayout>
              </c:layout>
              <c:tx>
                <c:rich>
                  <a:bodyPr rot="0" spcFirstLastPara="1" vertOverflow="ellipsis" vert="horz" wrap="square" lIns="38100" tIns="19050" rIns="38100" bIns="19050" anchor="ctr" anchorCtr="1">
                    <a:spAutoFit/>
                  </a:bodyPr>
                  <a:lstStyle/>
                  <a:p>
                    <a:pPr>
                      <a:defRPr sz="1400" b="1" i="0" u="none" strike="noStrike" kern="1200" spc="0" baseline="0">
                        <a:solidFill>
                          <a:schemeClr val="bg1"/>
                        </a:solidFill>
                        <a:latin typeface="+mn-lt"/>
                        <a:ea typeface="+mn-ea"/>
                        <a:cs typeface="+mn-cs"/>
                      </a:defRPr>
                    </a:pPr>
                    <a:fld id="{C290EEE2-377D-4AC4-B36B-8518BAF897D5}" type="CATEGORYNAME">
                      <a:rPr lang="en-US"/>
                      <a:pPr>
                        <a:defRPr sz="1400">
                          <a:solidFill>
                            <a:schemeClr val="bg1"/>
                          </a:solidFill>
                        </a:defRPr>
                      </a:pPr>
                      <a:t>[CATEGORY NAME]</a:t>
                    </a:fld>
                    <a:endParaRPr lang="en-US" baseline="0"/>
                  </a:p>
                  <a:p>
                    <a:pPr>
                      <a:defRPr sz="1400">
                        <a:solidFill>
                          <a:schemeClr val="bg1"/>
                        </a:solidFill>
                      </a:defRPr>
                    </a:pPr>
                    <a:fld id="{6F26C92A-0E27-4EEB-884B-22A1561A9934}" type="VALUE">
                      <a:rPr lang="en-US" baseline="0"/>
                      <a:pPr>
                        <a:defRPr sz="1400">
                          <a:solidFill>
                            <a:schemeClr val="bg1"/>
                          </a:solidFill>
                        </a:defRPr>
                      </a:pPr>
                      <a:t>[VALUE]</a:t>
                    </a:fld>
                    <a:r>
                      <a:rPr lang="en-US" baseline="0"/>
                      <a:t> / </a:t>
                    </a:r>
                    <a:fld id="{B8CFCCD5-E0B8-49AF-9A2C-C4C5084AC7D2}" type="PERCENTAGE">
                      <a:rPr lang="en-US" baseline="0"/>
                      <a:pPr>
                        <a:defRPr sz="1400">
                          <a:solidFill>
                            <a:schemeClr val="bg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41F-4E8F-83A8-5BD33E50C08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bg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All_Responses!$A$839:$A$840</c:f>
              <c:strCache>
                <c:ptCount val="2"/>
                <c:pt idx="0">
                  <c:v>Yes</c:v>
                </c:pt>
                <c:pt idx="1">
                  <c:v>No</c:v>
                </c:pt>
              </c:strCache>
            </c:strRef>
          </c:cat>
          <c:val>
            <c:numRef>
              <c:f>All_Responses!$I$839:$I$840</c:f>
              <c:numCache>
                <c:formatCode>General</c:formatCode>
                <c:ptCount val="2"/>
                <c:pt idx="0">
                  <c:v>563</c:v>
                </c:pt>
                <c:pt idx="1">
                  <c:v>216</c:v>
                </c:pt>
              </c:numCache>
            </c:numRef>
          </c:val>
          <c:extLst>
            <c:ext xmlns:c16="http://schemas.microsoft.com/office/drawing/2014/chart" uri="{C3380CC4-5D6E-409C-BE32-E72D297353CC}">
              <c16:uniqueId val="{00000004-041F-4E8F-83A8-5BD33E50C08A}"/>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u="none" strike="noStrike" baseline="0">
                <a:effectLst/>
              </a:rPr>
              <a:t>Does the proposed </a:t>
            </a:r>
            <a:r>
              <a:rPr lang="en-GB" sz="1600" b="1" i="0" u="sng" strike="noStrike" baseline="0">
                <a:effectLst/>
              </a:rPr>
              <a:t>cycling</a:t>
            </a:r>
            <a:r>
              <a:rPr lang="en-GB" sz="1600" b="1" i="0" u="none" strike="noStrike" baseline="0">
                <a:effectLst/>
              </a:rPr>
              <a:t> network connect with the appropriate places that local people may wish to travel for everyday journeys? </a:t>
            </a: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F0"/>
            </a:solidFill>
            <a:ln>
              <a:solidFill>
                <a:schemeClr val="accent4"/>
              </a:solidFill>
            </a:ln>
            <a:effectLst>
              <a:outerShdw blurRad="57150" dist="19050" dir="5400000" algn="ctr" rotWithShape="0">
                <a:srgbClr val="000000">
                  <a:alpha val="63000"/>
                </a:srgbClr>
              </a:outerShdw>
            </a:effectLst>
          </c:spPr>
          <c:invertIfNegative val="0"/>
          <c:cat>
            <c:strRef>
              <c:f>All_Responses!$L$838:$V$838</c:f>
              <c:strCache>
                <c:ptCount val="11"/>
                <c:pt idx="0">
                  <c:v>Newhaven, Peacehaven &amp; Seaford</c:v>
                </c:pt>
                <c:pt idx="1">
                  <c:v>Lewes</c:v>
                </c:pt>
                <c:pt idx="2">
                  <c:v>Eastbourne</c:v>
                </c:pt>
                <c:pt idx="3">
                  <c:v>Hailsham &amp; Polegate</c:v>
                </c:pt>
                <c:pt idx="4">
                  <c:v>Bexhill</c:v>
                </c:pt>
                <c:pt idx="5">
                  <c:v>Hastings</c:v>
                </c:pt>
                <c:pt idx="6">
                  <c:v>Uckfield</c:v>
                </c:pt>
                <c:pt idx="7">
                  <c:v>Heathfield</c:v>
                </c:pt>
                <c:pt idx="8">
                  <c:v>Crowborough</c:v>
                </c:pt>
                <c:pt idx="9">
                  <c:v>Battle</c:v>
                </c:pt>
                <c:pt idx="10">
                  <c:v>Rye</c:v>
                </c:pt>
              </c:strCache>
            </c:strRef>
          </c:cat>
          <c:val>
            <c:numRef>
              <c:f>All_Responses!$L$839:$V$839</c:f>
              <c:numCache>
                <c:formatCode>General</c:formatCode>
                <c:ptCount val="11"/>
                <c:pt idx="0">
                  <c:v>226</c:v>
                </c:pt>
                <c:pt idx="1">
                  <c:v>253</c:v>
                </c:pt>
                <c:pt idx="2">
                  <c:v>190</c:v>
                </c:pt>
                <c:pt idx="3">
                  <c:v>98</c:v>
                </c:pt>
                <c:pt idx="4">
                  <c:v>102</c:v>
                </c:pt>
                <c:pt idx="5">
                  <c:v>135</c:v>
                </c:pt>
                <c:pt idx="6">
                  <c:v>64</c:v>
                </c:pt>
                <c:pt idx="7">
                  <c:v>74</c:v>
                </c:pt>
                <c:pt idx="8">
                  <c:v>97</c:v>
                </c:pt>
                <c:pt idx="9">
                  <c:v>77</c:v>
                </c:pt>
                <c:pt idx="10">
                  <c:v>79</c:v>
                </c:pt>
              </c:numCache>
            </c:numRef>
          </c:val>
          <c:extLst>
            <c:ext xmlns:c16="http://schemas.microsoft.com/office/drawing/2014/chart" uri="{C3380CC4-5D6E-409C-BE32-E72D297353CC}">
              <c16:uniqueId val="{00000000-B43B-48CC-B837-D2C06CCD9D26}"/>
            </c:ext>
          </c:extLst>
        </c:ser>
        <c:dLbls>
          <c:showLegendKey val="0"/>
          <c:showVal val="0"/>
          <c:showCatName val="0"/>
          <c:showSerName val="0"/>
          <c:showPercent val="0"/>
          <c:showBubbleSize val="0"/>
        </c:dLbls>
        <c:gapWidth val="100"/>
        <c:axId val="696152408"/>
        <c:axId val="696150440"/>
      </c:barChart>
      <c:catAx>
        <c:axId val="696152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baseline="0">
                <a:effectLst/>
              </a:rPr>
              <a:t>Does the proposed </a:t>
            </a:r>
            <a:r>
              <a:rPr lang="en-GB" sz="1600" b="1" i="0" u="sng" baseline="0">
                <a:effectLst/>
              </a:rPr>
              <a:t>walking</a:t>
            </a:r>
            <a:r>
              <a:rPr lang="en-GB" sz="1600" b="1" i="0" baseline="0">
                <a:effectLst/>
              </a:rPr>
              <a:t> network connect with the appropriate places that local people may wish to travel for everyday journeys? </a:t>
            </a:r>
            <a:endParaRPr lang="en-GB" sz="1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F0"/>
            </a:solidFill>
            <a:ln>
              <a:noFill/>
            </a:ln>
            <a:effectLst>
              <a:outerShdw blurRad="57150" dist="19050" dir="5400000" algn="ctr" rotWithShape="0">
                <a:srgbClr val="000000">
                  <a:alpha val="63000"/>
                </a:srgbClr>
              </a:outerShdw>
            </a:effectLst>
          </c:spPr>
          <c:invertIfNegative val="0"/>
          <c:cat>
            <c:strRef>
              <c:f>All_Responses!$Y$838:$AD$838</c:f>
              <c:strCache>
                <c:ptCount val="6"/>
                <c:pt idx="0">
                  <c:v>Newhaven, Peacehaven &amp; Seaford</c:v>
                </c:pt>
                <c:pt idx="1">
                  <c:v>Lewes</c:v>
                </c:pt>
                <c:pt idx="2">
                  <c:v>Eastbourne</c:v>
                </c:pt>
                <c:pt idx="3">
                  <c:v>Hailsham &amp; Polegate</c:v>
                </c:pt>
                <c:pt idx="4">
                  <c:v>Bexhill</c:v>
                </c:pt>
                <c:pt idx="5">
                  <c:v>Hastings</c:v>
                </c:pt>
              </c:strCache>
            </c:strRef>
          </c:cat>
          <c:val>
            <c:numRef>
              <c:f>All_Responses!$Y$839:$AD$839</c:f>
              <c:numCache>
                <c:formatCode>General</c:formatCode>
                <c:ptCount val="6"/>
                <c:pt idx="0">
                  <c:v>208</c:v>
                </c:pt>
                <c:pt idx="1">
                  <c:v>229</c:v>
                </c:pt>
                <c:pt idx="2">
                  <c:v>167</c:v>
                </c:pt>
                <c:pt idx="3">
                  <c:v>83</c:v>
                </c:pt>
                <c:pt idx="4">
                  <c:v>99</c:v>
                </c:pt>
                <c:pt idx="5">
                  <c:v>130</c:v>
                </c:pt>
              </c:numCache>
            </c:numRef>
          </c:val>
          <c:extLst>
            <c:ext xmlns:c16="http://schemas.microsoft.com/office/drawing/2014/chart" uri="{C3380CC4-5D6E-409C-BE32-E72D297353CC}">
              <c16:uniqueId val="{00000000-F5A0-435C-A75D-B87965C3B5C1}"/>
            </c:ext>
          </c:extLst>
        </c:ser>
        <c:dLbls>
          <c:showLegendKey val="0"/>
          <c:showVal val="0"/>
          <c:showCatName val="0"/>
          <c:showSerName val="0"/>
          <c:showPercent val="0"/>
          <c:showBubbleSize val="0"/>
        </c:dLbls>
        <c:gapWidth val="100"/>
        <c:axId val="696152408"/>
        <c:axId val="696150440"/>
      </c:barChart>
      <c:catAx>
        <c:axId val="696152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For what types of trips would you usually cycle for all or part of a journey?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FFAD-4C22-B482-424C23B5A31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FAD-4C22-B482-424C23B5A31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FFAD-4C22-B482-424C23B5A311}"/>
              </c:ext>
            </c:extLst>
          </c:dPt>
          <c:dPt>
            <c:idx val="3"/>
            <c:bubble3D val="0"/>
            <c:spPr>
              <a:solidFill>
                <a:srgbClr val="00B0F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FAD-4C22-B482-424C23B5A311}"/>
              </c:ext>
            </c:extLst>
          </c:dPt>
          <c:dPt>
            <c:idx val="4"/>
            <c:bubble3D val="0"/>
            <c:spPr>
              <a:solidFill>
                <a:schemeClr val="accent5">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6-FFAD-4C22-B482-424C23B5A311}"/>
              </c:ext>
            </c:extLst>
          </c:dPt>
          <c:dLbls>
            <c:dLbl>
              <c:idx val="0"/>
              <c:layout>
                <c:manualLayout>
                  <c:x val="-6.3507116445937858E-2"/>
                  <c:y val="0.1406930313486095"/>
                </c:manualLayout>
              </c:layout>
              <c:tx>
                <c:rich>
                  <a:bodyPr/>
                  <a:lstStyle/>
                  <a:p>
                    <a:fld id="{C5FEAB50-F797-4E13-ACE6-C11D6662BF2C}" type="CATEGORYNAME">
                      <a:rPr lang="en-US"/>
                      <a:pPr/>
                      <a:t>[CATEGORY NAME]</a:t>
                    </a:fld>
                    <a:endParaRPr lang="en-US" baseline="0"/>
                  </a:p>
                  <a:p>
                    <a:fld id="{0B2BA8EE-FD89-4DF5-A609-C7DAE6DF61BB}" type="VALUE">
                      <a:rPr lang="en-US" baseline="0"/>
                      <a:pPr/>
                      <a:t>[VALUE]</a:t>
                    </a:fld>
                    <a:r>
                      <a:rPr lang="en-US" baseline="0"/>
                      <a:t> / </a:t>
                    </a:r>
                    <a:fld id="{EBD9B8DB-0ACF-4E3E-A5AC-10E5F7A518B6}"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FAD-4C22-B482-424C23B5A311}"/>
                </c:ext>
              </c:extLst>
            </c:dLbl>
            <c:dLbl>
              <c:idx val="1"/>
              <c:layout>
                <c:manualLayout>
                  <c:x val="-0.16678642986177086"/>
                  <c:y val="0.11483323011589849"/>
                </c:manualLayout>
              </c:layout>
              <c:tx>
                <c:rich>
                  <a:bodyPr/>
                  <a:lstStyle/>
                  <a:p>
                    <a:fld id="{7D581957-D485-400A-AB11-7B3579100D45}" type="CATEGORYNAME">
                      <a:rPr lang="en-US"/>
                      <a:pPr/>
                      <a:t>[CATEGORY NAME]</a:t>
                    </a:fld>
                    <a:endParaRPr lang="en-US"/>
                  </a:p>
                  <a:p>
                    <a:fld id="{3BE4086B-82FC-4C90-A6F5-AC8D74146CF9}" type="VALUE">
                      <a:rPr lang="en-US" baseline="0"/>
                      <a:pPr/>
                      <a:t>[VALUE]</a:t>
                    </a:fld>
                    <a:r>
                      <a:rPr lang="en-US" baseline="0"/>
                      <a:t> / </a:t>
                    </a:r>
                    <a:fld id="{9695FFA0-6410-4C13-9DDA-817365DF977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FAD-4C22-B482-424C23B5A311}"/>
                </c:ext>
              </c:extLst>
            </c:dLbl>
            <c:dLbl>
              <c:idx val="2"/>
              <c:layout>
                <c:manualLayout>
                  <c:x val="-0.14436724821162061"/>
                  <c:y val="-0.14840826919107022"/>
                </c:manualLayout>
              </c:layout>
              <c:tx>
                <c:rich>
                  <a:bodyPr/>
                  <a:lstStyle/>
                  <a:p>
                    <a:fld id="{6168A944-928D-4FFE-A46E-C1740EA4FFFE}" type="CATEGORYNAME">
                      <a:rPr lang="en-US"/>
                      <a:pPr/>
                      <a:t>[CATEGORY NAME]</a:t>
                    </a:fld>
                    <a:endParaRPr lang="en-US"/>
                  </a:p>
                  <a:p>
                    <a:fld id="{1971085F-AF66-4058-A37C-3FF792F30046}" type="VALUE">
                      <a:rPr lang="en-US" baseline="0"/>
                      <a:pPr/>
                      <a:t>[VALUE]</a:t>
                    </a:fld>
                    <a:r>
                      <a:rPr lang="en-US" baseline="0"/>
                      <a:t> / </a:t>
                    </a:r>
                    <a:fld id="{03FF5A06-070D-480F-AB10-86BFCC0D2236}"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FAD-4C22-B482-424C23B5A311}"/>
                </c:ext>
              </c:extLst>
            </c:dLbl>
            <c:dLbl>
              <c:idx val="3"/>
              <c:layout>
                <c:manualLayout>
                  <c:x val="0.19576929753172673"/>
                  <c:y val="-6.8809578577958649E-2"/>
                </c:manualLayout>
              </c:layout>
              <c:tx>
                <c:rich>
                  <a:bodyPr/>
                  <a:lstStyle/>
                  <a:p>
                    <a:fld id="{C3A8A64F-1FF0-41EA-97ED-A0DDA449AD60}" type="CATEGORYNAME">
                      <a:rPr lang="en-US"/>
                      <a:pPr/>
                      <a:t>[CATEGORY NAME]</a:t>
                    </a:fld>
                    <a:endParaRPr lang="en-US" baseline="0"/>
                  </a:p>
                  <a:p>
                    <a:fld id="{F3AC70FB-CCE4-4F92-BEAB-E81E9EEDF172}" type="VALUE">
                      <a:rPr lang="en-US" baseline="0"/>
                      <a:pPr/>
                      <a:t>[VALUE]</a:t>
                    </a:fld>
                    <a:r>
                      <a:rPr lang="en-US" baseline="0"/>
                      <a:t> / </a:t>
                    </a:r>
                    <a:fld id="{D12C691A-DDA3-441C-AC0C-8636EC0323D3}"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FAD-4C22-B482-424C23B5A311}"/>
                </c:ext>
              </c:extLst>
            </c:dLbl>
            <c:dLbl>
              <c:idx val="4"/>
              <c:layout>
                <c:manualLayout>
                  <c:x val="7.8462425496912583E-2"/>
                  <c:y val="0.13717467339054526"/>
                </c:manualLayout>
              </c:layout>
              <c:tx>
                <c:rich>
                  <a:bodyPr/>
                  <a:lstStyle/>
                  <a:p>
                    <a:fld id="{E4982694-6C37-4B95-B6FD-E4A5D3CC318A}" type="CATEGORYNAME">
                      <a:rPr lang="en-US"/>
                      <a:pPr/>
                      <a:t>[CATEGORY NAME]</a:t>
                    </a:fld>
                    <a:endParaRPr lang="en-US" baseline="0"/>
                  </a:p>
                  <a:p>
                    <a:fld id="{A20D0C3D-1524-45DA-83D3-E5C474C60DD1}" type="VALUE">
                      <a:rPr lang="en-US" baseline="0"/>
                      <a:pPr/>
                      <a:t>[VALUE]</a:t>
                    </a:fld>
                    <a:r>
                      <a:rPr lang="en-US" baseline="0"/>
                      <a:t> / </a:t>
                    </a:r>
                    <a:fld id="{BF221BC6-981F-48E4-BCAA-A950A73C6774}"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FAD-4C22-B482-424C23B5A31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All_Responses!$AH$838:$AL$838</c:f>
              <c:strCache>
                <c:ptCount val="5"/>
                <c:pt idx="0">
                  <c:v>Education</c:v>
                </c:pt>
                <c:pt idx="1">
                  <c:v>Employment</c:v>
                </c:pt>
                <c:pt idx="2">
                  <c:v>Shopping</c:v>
                </c:pt>
                <c:pt idx="3">
                  <c:v>Leisure</c:v>
                </c:pt>
                <c:pt idx="4">
                  <c:v>Other</c:v>
                </c:pt>
              </c:strCache>
            </c:strRef>
          </c:cat>
          <c:val>
            <c:numRef>
              <c:f>All_Responses!$AH$839:$AL$839</c:f>
              <c:numCache>
                <c:formatCode>General</c:formatCode>
                <c:ptCount val="5"/>
                <c:pt idx="0">
                  <c:v>116</c:v>
                </c:pt>
                <c:pt idx="1">
                  <c:v>224</c:v>
                </c:pt>
                <c:pt idx="2">
                  <c:v>361</c:v>
                </c:pt>
                <c:pt idx="3">
                  <c:v>606</c:v>
                </c:pt>
                <c:pt idx="4">
                  <c:v>145</c:v>
                </c:pt>
              </c:numCache>
            </c:numRef>
          </c:val>
          <c:extLst>
            <c:ext xmlns:c16="http://schemas.microsoft.com/office/drawing/2014/chart" uri="{C3380CC4-5D6E-409C-BE32-E72D297353CC}">
              <c16:uniqueId val="{00000000-FFAD-4C22-B482-424C23B5A311}"/>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u="none" strike="noStrike" baseline="0">
                <a:effectLst/>
              </a:rPr>
              <a:t>Do you experience any barriers which prevent you from cycling?</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F0"/>
            </a:solidFill>
            <a:ln>
              <a:noFill/>
            </a:ln>
            <a:effectLst>
              <a:outerShdw blurRad="57150" dist="19050" dir="5400000" algn="ctr" rotWithShape="0">
                <a:srgbClr val="000000">
                  <a:alpha val="63000"/>
                </a:srgbClr>
              </a:outerShdw>
            </a:effectLst>
          </c:spPr>
          <c:invertIfNegative val="0"/>
          <c:cat>
            <c:strRef>
              <c:f>All_Responses!$AQ$838:$AY$838</c:f>
              <c:strCache>
                <c:ptCount val="9"/>
                <c:pt idx="0">
                  <c:v>Quality of route</c:v>
                </c:pt>
                <c:pt idx="1">
                  <c:v>Busy roads</c:v>
                </c:pt>
                <c:pt idx="2">
                  <c:v>Feeling unsafe</c:v>
                </c:pt>
                <c:pt idx="3">
                  <c:v>Difficult junctions to cross</c:v>
                </c:pt>
                <c:pt idx="4">
                  <c:v>Not enough information on possible routes</c:v>
                </c:pt>
                <c:pt idx="5">
                  <c:v>Personal safety</c:v>
                </c:pt>
                <c:pt idx="6">
                  <c:v>Cost of owning a bike</c:v>
                </c:pt>
                <c:pt idx="7">
                  <c:v>Confidence</c:v>
                </c:pt>
                <c:pt idx="8">
                  <c:v>Other</c:v>
                </c:pt>
              </c:strCache>
            </c:strRef>
          </c:cat>
          <c:val>
            <c:numRef>
              <c:f>All_Responses!$AQ$839:$AY$839</c:f>
              <c:numCache>
                <c:formatCode>General</c:formatCode>
                <c:ptCount val="9"/>
                <c:pt idx="0">
                  <c:v>438</c:v>
                </c:pt>
                <c:pt idx="1">
                  <c:v>562</c:v>
                </c:pt>
                <c:pt idx="2">
                  <c:v>477</c:v>
                </c:pt>
                <c:pt idx="3">
                  <c:v>335</c:v>
                </c:pt>
                <c:pt idx="4">
                  <c:v>168</c:v>
                </c:pt>
                <c:pt idx="5">
                  <c:v>361</c:v>
                </c:pt>
                <c:pt idx="6">
                  <c:v>35</c:v>
                </c:pt>
                <c:pt idx="7">
                  <c:v>96</c:v>
                </c:pt>
                <c:pt idx="8">
                  <c:v>152</c:v>
                </c:pt>
              </c:numCache>
            </c:numRef>
          </c:val>
          <c:extLst>
            <c:ext xmlns:c16="http://schemas.microsoft.com/office/drawing/2014/chart" uri="{C3380CC4-5D6E-409C-BE32-E72D297353CC}">
              <c16:uniqueId val="{00000000-116B-4533-9B63-7F9B063865A9}"/>
            </c:ext>
          </c:extLst>
        </c:ser>
        <c:dLbls>
          <c:showLegendKey val="0"/>
          <c:showVal val="0"/>
          <c:showCatName val="0"/>
          <c:showSerName val="0"/>
          <c:showPercent val="0"/>
          <c:showBubbleSize val="0"/>
        </c:dLbls>
        <c:gapWidth val="100"/>
        <c:overlap val="-24"/>
        <c:axId val="696152408"/>
        <c:axId val="696150440"/>
      </c:barChart>
      <c:catAx>
        <c:axId val="696152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u="none" strike="noStrike" baseline="0">
                <a:effectLst/>
              </a:rPr>
              <a:t>To help inform the types of measures we should consider including, what would encourage you to cycle more?</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F0"/>
            </a:solidFill>
            <a:ln>
              <a:noFill/>
            </a:ln>
            <a:effectLst>
              <a:outerShdw blurRad="57150" dist="19050" dir="5400000" algn="ctr" rotWithShape="0">
                <a:srgbClr val="000000">
                  <a:alpha val="63000"/>
                </a:srgbClr>
              </a:outerShdw>
            </a:effectLst>
          </c:spPr>
          <c:invertIfNegative val="0"/>
          <c:cat>
            <c:strRef>
              <c:f>All_Responses!$BC$838:$BJ$838</c:f>
              <c:strCache>
                <c:ptCount val="8"/>
                <c:pt idx="0">
                  <c:v>Cycle routes separated from other modes of travel</c:v>
                </c:pt>
                <c:pt idx="1">
                  <c:v>Traffic free neighbourhoods – including road closures</c:v>
                </c:pt>
                <c:pt idx="2">
                  <c:v>Greater priority for cyclists at junctions and crossings</c:v>
                </c:pt>
                <c:pt idx="3">
                  <c:v>Direct cycle routes</c:v>
                </c:pt>
                <c:pt idx="4">
                  <c:v>Attractive traffic free spaces in town centres</c:v>
                </c:pt>
                <c:pt idx="5">
                  <c:v>More signing</c:v>
                </c:pt>
                <c:pt idx="6">
                  <c:v>Cycle training, information and initiatives</c:v>
                </c:pt>
                <c:pt idx="7">
                  <c:v>Other</c:v>
                </c:pt>
              </c:strCache>
            </c:strRef>
          </c:cat>
          <c:val>
            <c:numRef>
              <c:f>All_Responses!$BC$839:$BJ$839</c:f>
              <c:numCache>
                <c:formatCode>General</c:formatCode>
                <c:ptCount val="8"/>
                <c:pt idx="0">
                  <c:v>607</c:v>
                </c:pt>
                <c:pt idx="1">
                  <c:v>321</c:v>
                </c:pt>
                <c:pt idx="2">
                  <c:v>356</c:v>
                </c:pt>
                <c:pt idx="3">
                  <c:v>485</c:v>
                </c:pt>
                <c:pt idx="4">
                  <c:v>330</c:v>
                </c:pt>
                <c:pt idx="5">
                  <c:v>211</c:v>
                </c:pt>
                <c:pt idx="6">
                  <c:v>174</c:v>
                </c:pt>
                <c:pt idx="7">
                  <c:v>162</c:v>
                </c:pt>
              </c:numCache>
            </c:numRef>
          </c:val>
          <c:extLst>
            <c:ext xmlns:c16="http://schemas.microsoft.com/office/drawing/2014/chart" uri="{C3380CC4-5D6E-409C-BE32-E72D297353CC}">
              <c16:uniqueId val="{00000000-A3EC-4D75-892E-EB4EB604B156}"/>
            </c:ext>
          </c:extLst>
        </c:ser>
        <c:dLbls>
          <c:showLegendKey val="0"/>
          <c:showVal val="0"/>
          <c:showCatName val="0"/>
          <c:showSerName val="0"/>
          <c:showPercent val="0"/>
          <c:showBubbleSize val="0"/>
        </c:dLbls>
        <c:gapWidth val="100"/>
        <c:axId val="696152408"/>
        <c:axId val="696150440"/>
      </c:barChart>
      <c:catAx>
        <c:axId val="696152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For what types of trips would you usually walk for all or part of a journey?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6F89-4160-B901-9EAC90A7364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F89-4160-B901-9EAC90A7364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6-6F89-4160-B901-9EAC90A73646}"/>
              </c:ext>
            </c:extLst>
          </c:dPt>
          <c:dPt>
            <c:idx val="3"/>
            <c:bubble3D val="0"/>
            <c:spPr>
              <a:solidFill>
                <a:srgbClr val="00B0F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6F89-4160-B901-9EAC90A73646}"/>
              </c:ext>
            </c:extLst>
          </c:dPt>
          <c:dPt>
            <c:idx val="4"/>
            <c:bubble3D val="0"/>
            <c:spPr>
              <a:solidFill>
                <a:schemeClr val="accent5">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F89-4160-B901-9EAC90A73646}"/>
              </c:ext>
            </c:extLst>
          </c:dPt>
          <c:dLbls>
            <c:dLbl>
              <c:idx val="0"/>
              <c:layout>
                <c:manualLayout>
                  <c:x val="-5.898908698227278E-2"/>
                  <c:y val="0.12012008302883709"/>
                </c:manualLayout>
              </c:layout>
              <c:tx>
                <c:rich>
                  <a:bodyPr/>
                  <a:lstStyle/>
                  <a:p>
                    <a:fld id="{71A8617B-E4FB-4AD1-AF5F-B4E7ABD9B0AA}" type="CATEGORYNAME">
                      <a:rPr lang="en-US"/>
                      <a:pPr/>
                      <a:t>[CATEGORY NAME]</a:t>
                    </a:fld>
                    <a:endParaRPr lang="en-US" baseline="0"/>
                  </a:p>
                  <a:p>
                    <a:fld id="{9A137A20-C845-483E-BBE0-60633EBD43F4}" type="VALUE">
                      <a:rPr lang="en-US" baseline="0"/>
                      <a:pPr/>
                      <a:t>[VALUE]</a:t>
                    </a:fld>
                    <a:r>
                      <a:rPr lang="en-US" baseline="0"/>
                      <a:t> / </a:t>
                    </a:r>
                    <a:fld id="{DCB0AB7F-06D7-4A4C-B530-1C769C618019}"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F89-4160-B901-9EAC90A73646}"/>
                </c:ext>
              </c:extLst>
            </c:dLbl>
            <c:dLbl>
              <c:idx val="1"/>
              <c:layout>
                <c:manualLayout>
                  <c:x val="-0.14818449289053226"/>
                  <c:y val="0.13165079855214176"/>
                </c:manualLayout>
              </c:layout>
              <c:tx>
                <c:rich>
                  <a:bodyPr/>
                  <a:lstStyle/>
                  <a:p>
                    <a:fld id="{A1C8ABA8-B095-4F8A-B127-FDF7DECEA0F7}" type="CATEGORYNAME">
                      <a:rPr lang="en-US"/>
                      <a:pPr/>
                      <a:t>[CATEGORY NAME]</a:t>
                    </a:fld>
                    <a:endParaRPr lang="en-US" baseline="0"/>
                  </a:p>
                  <a:p>
                    <a:fld id="{8C7540B0-3BE8-44C4-AF01-6F3112DB58A0}" type="VALUE">
                      <a:rPr lang="en-US" baseline="0"/>
                      <a:pPr/>
                      <a:t>[VALUE]</a:t>
                    </a:fld>
                    <a:r>
                      <a:rPr lang="en-US" baseline="0"/>
                      <a:t> / </a:t>
                    </a:r>
                    <a:fld id="{5D43BE0E-B44E-4CAB-A846-BE992DD1C4AB}"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F89-4160-B901-9EAC90A73646}"/>
                </c:ext>
              </c:extLst>
            </c:dLbl>
            <c:dLbl>
              <c:idx val="2"/>
              <c:layout>
                <c:manualLayout>
                  <c:x val="-0.15411700157619887"/>
                  <c:y val="-0.1386021191795471"/>
                </c:manualLayout>
              </c:layout>
              <c:tx>
                <c:rich>
                  <a:bodyPr/>
                  <a:lstStyle/>
                  <a:p>
                    <a:fld id="{60CA9CC1-D1F9-455C-A1D0-D8E049D0D844}" type="CATEGORYNAME">
                      <a:rPr lang="en-US"/>
                      <a:pPr/>
                      <a:t>[CATEGORY NAME]</a:t>
                    </a:fld>
                    <a:endParaRPr lang="en-US" baseline="0"/>
                  </a:p>
                  <a:p>
                    <a:fld id="{DF073407-59FF-45B0-9F71-37D088AFB3F4}" type="VALUE">
                      <a:rPr lang="en-US" baseline="0"/>
                      <a:pPr/>
                      <a:t>[VALUE]</a:t>
                    </a:fld>
                    <a:r>
                      <a:rPr lang="en-US" baseline="0"/>
                      <a:t> / </a:t>
                    </a:r>
                    <a:fld id="{576F99BE-117C-4783-8636-A3F0657B34B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F89-4160-B901-9EAC90A73646}"/>
                </c:ext>
              </c:extLst>
            </c:dLbl>
            <c:dLbl>
              <c:idx val="3"/>
              <c:layout>
                <c:manualLayout>
                  <c:x val="0.20107621143568419"/>
                  <c:y val="-2.0486622178763601E-2"/>
                </c:manualLayout>
              </c:layout>
              <c:tx>
                <c:rich>
                  <a:bodyPr/>
                  <a:lstStyle/>
                  <a:p>
                    <a:fld id="{6896FE04-DBEA-4202-95C5-2AAA8268A347}" type="CATEGORYNAME">
                      <a:rPr lang="en-US"/>
                      <a:pPr/>
                      <a:t>[CATEGORY NAME]</a:t>
                    </a:fld>
                    <a:endParaRPr lang="en-US" baseline="0"/>
                  </a:p>
                  <a:p>
                    <a:fld id="{C829C855-3815-41A4-99BA-6B461F13DBB4}" type="VALUE">
                      <a:rPr lang="en-US" baseline="0"/>
                      <a:pPr/>
                      <a:t>[VALUE]</a:t>
                    </a:fld>
                    <a:r>
                      <a:rPr lang="en-US" baseline="0"/>
                      <a:t> / </a:t>
                    </a:r>
                    <a:fld id="{64C401BA-066F-4314-9B0F-4C8ED4D5BA0C}"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F89-4160-B901-9EAC90A73646}"/>
                </c:ext>
              </c:extLst>
            </c:dLbl>
            <c:dLbl>
              <c:idx val="4"/>
              <c:layout>
                <c:manualLayout>
                  <c:x val="4.9849925289747472E-2"/>
                  <c:y val="0.11951280599728956"/>
                </c:manualLayout>
              </c:layout>
              <c:tx>
                <c:rich>
                  <a:bodyPr/>
                  <a:lstStyle/>
                  <a:p>
                    <a:fld id="{586B0BDD-4E84-4D6D-B499-8ED0F6775222}" type="CATEGORYNAME">
                      <a:rPr lang="en-US"/>
                      <a:pPr/>
                      <a:t>[CATEGORY NAME]</a:t>
                    </a:fld>
                    <a:endParaRPr lang="en-US" baseline="0"/>
                  </a:p>
                  <a:p>
                    <a:fld id="{870BE48C-6FED-4F5F-A8D5-FFDD2A73BBBA}" type="VALUE">
                      <a:rPr lang="en-US" baseline="0"/>
                      <a:pPr/>
                      <a:t>[VALUE]</a:t>
                    </a:fld>
                    <a:r>
                      <a:rPr lang="en-US" baseline="0"/>
                      <a:t> / </a:t>
                    </a:r>
                    <a:fld id="{2B457C24-2B13-44A2-9AD1-E0DAD804C770}"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89-4160-B901-9EAC90A7364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All_Responses!$BN$838:$BR$838</c:f>
              <c:strCache>
                <c:ptCount val="5"/>
                <c:pt idx="0">
                  <c:v>Education</c:v>
                </c:pt>
                <c:pt idx="1">
                  <c:v>Employment</c:v>
                </c:pt>
                <c:pt idx="2">
                  <c:v>Shopping</c:v>
                </c:pt>
                <c:pt idx="3">
                  <c:v>Leisure</c:v>
                </c:pt>
                <c:pt idx="4">
                  <c:v>Other</c:v>
                </c:pt>
              </c:strCache>
            </c:strRef>
          </c:cat>
          <c:val>
            <c:numRef>
              <c:f>All_Responses!$BN$839:$BR$839</c:f>
              <c:numCache>
                <c:formatCode>General</c:formatCode>
                <c:ptCount val="5"/>
                <c:pt idx="0">
                  <c:v>134</c:v>
                </c:pt>
                <c:pt idx="1">
                  <c:v>188</c:v>
                </c:pt>
                <c:pt idx="2">
                  <c:v>538</c:v>
                </c:pt>
                <c:pt idx="3">
                  <c:v>713</c:v>
                </c:pt>
                <c:pt idx="4">
                  <c:v>113</c:v>
                </c:pt>
              </c:numCache>
            </c:numRef>
          </c:val>
          <c:extLst>
            <c:ext xmlns:c16="http://schemas.microsoft.com/office/drawing/2014/chart" uri="{C3380CC4-5D6E-409C-BE32-E72D297353CC}">
              <c16:uniqueId val="{00000000-6F89-4160-B901-9EAC90A7364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u="none" strike="noStrike" baseline="0">
                <a:effectLst/>
              </a:rPr>
              <a:t>Do you experience any barriers which prevent you from walking?</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F0"/>
            </a:solidFill>
            <a:ln>
              <a:noFill/>
            </a:ln>
            <a:effectLst>
              <a:outerShdw blurRad="57150" dist="19050" dir="5400000" algn="ctr" rotWithShape="0">
                <a:srgbClr val="000000">
                  <a:alpha val="63000"/>
                </a:srgbClr>
              </a:outerShdw>
            </a:effectLst>
          </c:spPr>
          <c:invertIfNegative val="0"/>
          <c:cat>
            <c:strRef>
              <c:f>All_Responses!$CB$838:$CG$838</c:f>
              <c:strCache>
                <c:ptCount val="6"/>
                <c:pt idx="0">
                  <c:v>Quality of route or footway</c:v>
                </c:pt>
                <c:pt idx="1">
                  <c:v>Busy roads</c:v>
                </c:pt>
                <c:pt idx="2">
                  <c:v>Difficult junctions to cross</c:v>
                </c:pt>
                <c:pt idx="3">
                  <c:v>Not enough information on possible routes</c:v>
                </c:pt>
                <c:pt idx="4">
                  <c:v>Personal safety</c:v>
                </c:pt>
                <c:pt idx="5">
                  <c:v>Other</c:v>
                </c:pt>
              </c:strCache>
            </c:strRef>
          </c:cat>
          <c:val>
            <c:numRef>
              <c:f>All_Responses!$CB$839:$CG$839</c:f>
              <c:numCache>
                <c:formatCode>General</c:formatCode>
                <c:ptCount val="6"/>
                <c:pt idx="0">
                  <c:v>368</c:v>
                </c:pt>
                <c:pt idx="1">
                  <c:v>358</c:v>
                </c:pt>
                <c:pt idx="2">
                  <c:v>276</c:v>
                </c:pt>
                <c:pt idx="3">
                  <c:v>114</c:v>
                </c:pt>
                <c:pt idx="4">
                  <c:v>209</c:v>
                </c:pt>
                <c:pt idx="5">
                  <c:v>114</c:v>
                </c:pt>
              </c:numCache>
            </c:numRef>
          </c:val>
          <c:extLst>
            <c:ext xmlns:c16="http://schemas.microsoft.com/office/drawing/2014/chart" uri="{C3380CC4-5D6E-409C-BE32-E72D297353CC}">
              <c16:uniqueId val="{00000000-15EB-4B2E-9D7C-AB73052B3BD9}"/>
            </c:ext>
          </c:extLst>
        </c:ser>
        <c:dLbls>
          <c:showLegendKey val="0"/>
          <c:showVal val="0"/>
          <c:showCatName val="0"/>
          <c:showSerName val="0"/>
          <c:showPercent val="0"/>
          <c:showBubbleSize val="0"/>
        </c:dLbls>
        <c:gapWidth val="100"/>
        <c:overlap val="-24"/>
        <c:axId val="696152408"/>
        <c:axId val="696150440"/>
      </c:barChart>
      <c:catAx>
        <c:axId val="696152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600" b="1" i="0" u="none" strike="noStrike" baseline="0">
                <a:effectLst/>
              </a:rPr>
              <a:t>To help inform the types of measures we should consider including, what would encourage you to walk more?</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F0"/>
            </a:solidFill>
            <a:ln>
              <a:noFill/>
            </a:ln>
            <a:effectLst>
              <a:outerShdw blurRad="57150" dist="19050" dir="5400000" algn="ctr" rotWithShape="0">
                <a:srgbClr val="000000">
                  <a:alpha val="63000"/>
                </a:srgbClr>
              </a:outerShdw>
            </a:effectLst>
          </c:spPr>
          <c:invertIfNegative val="0"/>
          <c:cat>
            <c:strRef>
              <c:f>All_Responses!$CK$838:$CS$838</c:f>
              <c:strCache>
                <c:ptCount val="9"/>
                <c:pt idx="0">
                  <c:v>Walking routes separated from other modes of travel</c:v>
                </c:pt>
                <c:pt idx="1">
                  <c:v>Traffic free neighbourhoods (including road closures)</c:v>
                </c:pt>
                <c:pt idx="2">
                  <c:v>Greater priority for pedestrians at junctions and crossings</c:v>
                </c:pt>
                <c:pt idx="3">
                  <c:v>Direct routes</c:v>
                </c:pt>
                <c:pt idx="4">
                  <c:v>Dropped kerbs &amp; tactile paving</c:v>
                </c:pt>
                <c:pt idx="5">
                  <c:v>Attractive traffic free spaces in town centres</c:v>
                </c:pt>
                <c:pt idx="6">
                  <c:v>Wayfinding</c:v>
                </c:pt>
                <c:pt idx="7">
                  <c:v>Walking Initiatives &amp; Information</c:v>
                </c:pt>
                <c:pt idx="8">
                  <c:v>Other</c:v>
                </c:pt>
              </c:strCache>
            </c:strRef>
          </c:cat>
          <c:val>
            <c:numRef>
              <c:f>All_Responses!$CK$839:$CS$839</c:f>
              <c:numCache>
                <c:formatCode>General</c:formatCode>
                <c:ptCount val="9"/>
                <c:pt idx="0">
                  <c:v>442</c:v>
                </c:pt>
                <c:pt idx="1">
                  <c:v>315</c:v>
                </c:pt>
                <c:pt idx="2">
                  <c:v>368</c:v>
                </c:pt>
                <c:pt idx="3">
                  <c:v>257</c:v>
                </c:pt>
                <c:pt idx="4">
                  <c:v>228</c:v>
                </c:pt>
                <c:pt idx="5">
                  <c:v>379</c:v>
                </c:pt>
                <c:pt idx="6">
                  <c:v>232</c:v>
                </c:pt>
                <c:pt idx="7">
                  <c:v>253</c:v>
                </c:pt>
                <c:pt idx="8">
                  <c:v>137</c:v>
                </c:pt>
              </c:numCache>
            </c:numRef>
          </c:val>
          <c:extLst>
            <c:ext xmlns:c16="http://schemas.microsoft.com/office/drawing/2014/chart" uri="{C3380CC4-5D6E-409C-BE32-E72D297353CC}">
              <c16:uniqueId val="{00000000-A0B8-4840-90AF-686CEB11D3C7}"/>
            </c:ext>
          </c:extLst>
        </c:ser>
        <c:dLbls>
          <c:showLegendKey val="0"/>
          <c:showVal val="0"/>
          <c:showCatName val="0"/>
          <c:showSerName val="0"/>
          <c:showPercent val="0"/>
          <c:showBubbleSize val="0"/>
        </c:dLbls>
        <c:gapWidth val="100"/>
        <c:axId val="696152408"/>
        <c:axId val="696150440"/>
      </c:barChart>
      <c:catAx>
        <c:axId val="696152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0440"/>
        <c:crosses val="autoZero"/>
        <c:auto val="1"/>
        <c:lblAlgn val="ctr"/>
        <c:lblOffset val="100"/>
        <c:noMultiLvlLbl val="0"/>
      </c:catAx>
      <c:valAx>
        <c:axId val="696150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CH2M-Purple-Green">
      <a:dk1>
        <a:sysClr val="windowText" lastClr="000000"/>
      </a:dk1>
      <a:lt1>
        <a:sysClr val="window" lastClr="FFFFFF"/>
      </a:lt1>
      <a:dk2>
        <a:srgbClr val="65219A"/>
      </a:dk2>
      <a:lt2>
        <a:srgbClr val="D3D3D3"/>
      </a:lt2>
      <a:accent1>
        <a:srgbClr val="009A49"/>
      </a:accent1>
      <a:accent2>
        <a:srgbClr val="767676"/>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Transport_x0020_Policy_x0020_Scheme_x0020_Packages xmlns="cc9487f0-2b84-43b1-85d4-04b702a579c0" xsi:nil="true"/>
    <SEI_x0020_Authority xmlns="cc9487f0-2b84-43b1-85d4-04b702a579c0" xsi:nil="true"/>
    <SourceUrl xmlns="cc9487f0-2b84-43b1-85d4-04b702a579c0">
      <Url xsi:nil="true"/>
      <Description xsi:nil="true"/>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Transport_x0020_Policy_x0020_Local_x0020_Projects xmlns="cc9487f0-2b84-43b1-85d4-04b702a579c0" xsi:nil="true"/>
    <Policy_x0020_Area xmlns="cc9487f0-2b84-43b1-85d4-04b702a579c0">5</Policy_x0020_Area>
    <Transport_x0020_Policy_x0020_Funding xmlns="cc9487f0-2b84-43b1-85d4-04b702a579c0" xsi:nil="true"/>
    <Transport_x0020_Policy_x0020_Strategic_x0020_Projects xmlns="cc9487f0-2b84-43b1-85d4-04b702a579c0" xsi:nil="true"/>
    <Document_x0020_Date xmlns="0edbdf58-cbf2-428a-80ab-aedffcd2a497">2021-08-09T23:00:00+00:00</Document_x0020_Date>
    <SourceLibrary xmlns="cc9487f0-2b84-43b1-85d4-04b702a579c0" xsi:nil="true"/>
    <Document_x0020_Owner xmlns="0edbdf58-cbf2-428a-80ab-aedffcd2a497">
      <UserInfo>
        <DisplayName>Lisa Simmonds</DisplayName>
        <AccountId>95</AccountId>
        <AccountType/>
      </UserInfo>
    </Document_x0020_Owner>
    <_dlc_DocId xmlns="cc9487f0-2b84-43b1-85d4-04b702a579c0">ECON-11-3212</_dlc_DocId>
    <_dlc_DocIdUrl xmlns="cc9487f0-2b84-43b1-85d4-04b702a579c0">
      <Url>https://services.escc.gov.uk/sites/EDS/_layouts/15/DocIdRedir.aspx?ID=ECON-11-3212</Url>
      <Description>ECON-11-3212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C2BD43C217E34396B6EFA7D9D41F2E" ma:contentTypeVersion="55" ma:contentTypeDescription="General documents used in the administration of a service" ma:contentTypeScope="" ma:versionID="bebd8e58de39380192fcae1c6cfc5645">
  <xsd:schema xmlns:xsd="http://www.w3.org/2001/XMLSchema" xmlns:xs="http://www.w3.org/2001/XMLSchema" xmlns:p="http://schemas.microsoft.com/office/2006/metadata/properties" xmlns:ns2="0edbdf58-cbf2-428a-80ab-aedffcd2a497" xmlns:ns3="cc9487f0-2b84-43b1-85d4-04b702a579c0" targetNamespace="http://schemas.microsoft.com/office/2006/metadata/properties" ma:root="true" ma:fieldsID="44e6d111c0636075149de60ec106fd16" ns2:_="" ns3:_="">
    <xsd:import namespace="0edbdf58-cbf2-428a-80ab-aedffcd2a497"/>
    <xsd:import namespace="cc9487f0-2b84-43b1-85d4-04b702a579c0"/>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Transport_x0020_Policy_x0020_Funding" minOccurs="0"/>
                <xsd:element ref="ns3:Transport_x0020_Policy_x0020_Local_x0020_Projects" minOccurs="0"/>
                <xsd:element ref="ns3:Transport_x0020_Policy_x0020_Strategic_x0020_Projects" minOccurs="0"/>
                <xsd:element ref="ns3:Policy_x0020_Area" minOccurs="0"/>
                <xsd:element ref="ns3:Transport_x0020_Policy_x0020_Scheme_x0020_Packages" minOccurs="0"/>
                <xsd:element ref="ns3:SEI_x0020_Authority"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decaa8ab-0157-4058-9a3f-a491743ff1e2}" ma:internalName="TaxCatchAll" ma:showField="CatchAllData" ma:web="cc9487f0-2b84-43b1-85d4-04b702a579c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ecaa8ab-0157-4058-9a3f-a491743ff1e2}" ma:internalName="TaxCatchAllLabel" ma:readOnly="true" ma:showField="CatchAllDataLabel" ma:web="cc9487f0-2b84-43b1-85d4-04b702a579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487f0-2b84-43b1-85d4-04b702a579c0" elementFormDefault="qualified">
    <xsd:import namespace="http://schemas.microsoft.com/office/2006/documentManagement/types"/>
    <xsd:import namespace="http://schemas.microsoft.com/office/infopath/2007/PartnerControls"/>
    <xsd:element name="Transport_x0020_Policy_x0020_Funding" ma:index="15" nillable="true" ma:displayName="Transport Policy Funding" ma:list="{78cbe834-77bd-4846-8e42-4a4be2c7c95a}" ma:internalName="Transport_x0020_Policy_x0020_Funding" ma:showField="Title" ma:web="cc9487f0-2b84-43b1-85d4-04b702a579c0">
      <xsd:simpleType>
        <xsd:restriction base="dms:Lookup"/>
      </xsd:simpleType>
    </xsd:element>
    <xsd:element name="Transport_x0020_Policy_x0020_Local_x0020_Projects" ma:index="16" nillable="true" ma:displayName="Transport Policy Local Projects" ma:list="{569755b8-d974-4e27-9e74-15778918d6d7}" ma:internalName="Transport_x0020_Policy_x0020_Local_x0020_Projects" ma:showField="Title" ma:web="cc9487f0-2b84-43b1-85d4-04b702a579c0">
      <xsd:simpleType>
        <xsd:restriction base="dms:Lookup"/>
      </xsd:simpleType>
    </xsd:element>
    <xsd:element name="Transport_x0020_Policy_x0020_Strategic_x0020_Projects" ma:index="17" nillable="true" ma:displayName="Transport Policy Strategic Projects" ma:list="{43cec3d8-283d-4105-a926-ec27933b8bca}" ma:internalName="Transport_x0020_Policy_x0020_Strategic_x0020_Projects" ma:showField="Title" ma:web="cc9487f0-2b84-43b1-85d4-04b702a579c0">
      <xsd:simpleType>
        <xsd:restriction base="dms:Lookup"/>
      </xsd:simpleType>
    </xsd:element>
    <xsd:element name="Policy_x0020_Area" ma:index="18" nillable="true" ma:displayName="Policy Area" ma:list="{99db2ed7-4d8a-4dfd-b1d3-6f5d3b50db98}" ma:internalName="Policy_x0020_Area" ma:showField="Title" ma:web="cc9487f0-2b84-43b1-85d4-04b702a579c0">
      <xsd:simpleType>
        <xsd:restriction base="dms:Lookup"/>
      </xsd:simpleType>
    </xsd:element>
    <xsd:element name="Transport_x0020_Policy_x0020_Scheme_x0020_Packages" ma:index="19" nillable="true" ma:displayName="Transport Policy Scheme Packages" ma:list="{40af0cfa-beda-4401-9c8c-020ce1854d11}" ma:internalName="Transport_x0020_Policy_x0020_Scheme_x0020_Packages" ma:showField="Title" ma:web="cc9487f0-2b84-43b1-85d4-04b702a579c0">
      <xsd:simpleType>
        <xsd:restriction base="dms:Lookup"/>
      </xsd:simpleType>
    </xsd:element>
    <xsd:element name="SEI_x0020_Authority" ma:index="20" nillable="true" ma:displayName="SEI Authority" ma:list="{e44bf741-b6d6-480e-9637-5fb68d64c9e1}" ma:internalName="SEI_x0020_Authority" ma:showField="Title" ma:web="cc9487f0-2b84-43b1-85d4-04b702a579c0">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CB94B-4DF9-4E5A-835C-E578EEE055AF}">
  <ds:schemaRefs>
    <ds:schemaRef ds:uri="http://schemas.microsoft.com/sharepoint/events"/>
  </ds:schemaRefs>
</ds:datastoreItem>
</file>

<file path=customXml/itemProps2.xml><?xml version="1.0" encoding="utf-8"?>
<ds:datastoreItem xmlns:ds="http://schemas.openxmlformats.org/officeDocument/2006/customXml" ds:itemID="{BA14116B-F61E-4824-8F74-79B10ACF8556}">
  <ds:schemaRefs>
    <ds:schemaRef ds:uri="http://schemas.microsoft.com/sharepoint/v3/contenttype/forms"/>
  </ds:schemaRefs>
</ds:datastoreItem>
</file>

<file path=customXml/itemProps3.xml><?xml version="1.0" encoding="utf-8"?>
<ds:datastoreItem xmlns:ds="http://schemas.openxmlformats.org/officeDocument/2006/customXml" ds:itemID="{2D17B08B-D6D1-4F31-B9AE-F4CE77E08A03}">
  <ds:schemaRefs>
    <ds:schemaRef ds:uri="Microsoft.SharePoint.Taxonomy.ContentTypeSync"/>
  </ds:schemaRefs>
</ds:datastoreItem>
</file>

<file path=customXml/itemProps4.xml><?xml version="1.0" encoding="utf-8"?>
<ds:datastoreItem xmlns:ds="http://schemas.openxmlformats.org/officeDocument/2006/customXml" ds:itemID="{508B7E84-C0DB-4CDA-8A02-858AC0977B40}">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cc9487f0-2b84-43b1-85d4-04b702a579c0"/>
    <ds:schemaRef ds:uri="0edbdf58-cbf2-428a-80ab-aedffcd2a497"/>
    <ds:schemaRef ds:uri="http://purl.org/dc/dcmitype/"/>
    <ds:schemaRef ds:uri="http://purl.org/dc/terms/"/>
  </ds:schemaRefs>
</ds:datastoreItem>
</file>

<file path=customXml/itemProps5.xml><?xml version="1.0" encoding="utf-8"?>
<ds:datastoreItem xmlns:ds="http://schemas.openxmlformats.org/officeDocument/2006/customXml" ds:itemID="{5BFF101A-56A5-4C38-9535-9AE56D3CA66E}">
  <ds:schemaRefs>
    <ds:schemaRef ds:uri="http://schemas.openxmlformats.org/officeDocument/2006/bibliography"/>
  </ds:schemaRefs>
</ds:datastoreItem>
</file>

<file path=customXml/itemProps6.xml><?xml version="1.0" encoding="utf-8"?>
<ds:datastoreItem xmlns:ds="http://schemas.openxmlformats.org/officeDocument/2006/customXml" ds:itemID="{0E8D0DDE-3881-483D-AA0E-7DD59F99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cc9487f0-2b84-43b1-85d4-04b702a57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Level3</Template>
  <TotalTime>0</TotalTime>
  <Pages>41</Pages>
  <Words>7885</Words>
  <Characters>44948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Papamichalis, Dimitrios/LON</dc:creator>
  <cp:lastModifiedBy>Lisa Simmonds</cp:lastModifiedBy>
  <cp:revision>2</cp:revision>
  <cp:lastPrinted>2020-04-17T14:25:00Z</cp:lastPrinted>
  <dcterms:created xsi:type="dcterms:W3CDTF">2021-11-02T13:56:00Z</dcterms:created>
  <dcterms:modified xsi:type="dcterms:W3CDTF">2021-11-02T13:56:00Z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0x010100D0E410EB176E0C49978577D0663BF567010080C2BD43C217E34396B6EFA7D9D41F2E</vt:lpwstr>
  </property>
  <property fmtid="{D5CDD505-2E9C-101B-9397-08002B2CF9AE}" pid="3" name="Order">
    <vt:r8>25200</vt:r8>
  </property>
  <property fmtid="{D5CDD505-2E9C-101B-9397-08002B2CF9AE}" pid="4" name="xd_ProgID">
    <vt:lpwstr/>
  </property>
  <property fmtid="{D5CDD505-2E9C-101B-9397-08002B2CF9AE}" pid="5" name="TemplateUrl">
    <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b24f9cc8-4fc2-4e7b-8e8c-a05f2c75283d</vt:lpwstr>
  </property>
  <property fmtid="{D5CDD505-2E9C-101B-9397-08002B2CF9AE}" pid="9" name="Administration Document Type">
    <vt:lpwstr>8;#Communications|2d0fc3e1-2d93-4de4-b6ac-493a02e40231</vt:lpwstr>
  </property>
</Properties>
</file>