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0B3628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0B3628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0B3628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0B3628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62607C8" w14:textId="77777777" w:rsidR="007F303C" w:rsidRPr="000C752F" w:rsidRDefault="007F303C" w:rsidP="007F303C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C752F">
        <w:rPr>
          <w:rFonts w:ascii="Trebuchet MS" w:hAnsi="Trebuchet MS" w:cs="Arial"/>
          <w:b/>
          <w:bCs/>
          <w:sz w:val="24"/>
          <w:szCs w:val="24"/>
        </w:rPr>
        <w:t>The East Sussex (Lewes Town)(Parking Places and Waiting and Loading</w:t>
      </w:r>
    </w:p>
    <w:p w14:paraId="0C0554BB" w14:textId="77777777" w:rsidR="007F303C" w:rsidRPr="000C752F" w:rsidRDefault="007F303C" w:rsidP="007F303C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0C752F">
        <w:rPr>
          <w:rFonts w:ascii="Trebuchet MS" w:hAnsi="Trebuchet MS" w:cs="Arial"/>
          <w:b/>
          <w:bCs/>
          <w:sz w:val="24"/>
          <w:szCs w:val="24"/>
        </w:rPr>
        <w:t>Restrictions)Traffic Regulation Order 2014 Amendment No * 202* (Pelham Terrace)</w:t>
      </w:r>
    </w:p>
    <w:p w14:paraId="2EC5BDE0" w14:textId="77777777" w:rsidR="005546F2" w:rsidRPr="000B3628" w:rsidRDefault="005546F2" w:rsidP="005546F2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9954F40" w14:textId="77777777" w:rsidR="00F0331C" w:rsidRPr="000B3628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88A7E37" w14:textId="77777777" w:rsidR="00161E68" w:rsidRPr="000B3628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0B3628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77777777" w:rsidR="00161E68" w:rsidRPr="000B3628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0B3628">
        <w:rPr>
          <w:rFonts w:ascii="Trebuchet MS" w:hAnsi="Trebuchet MS" w:cs="Arial"/>
          <w:spacing w:val="-3"/>
          <w:sz w:val="24"/>
          <w:szCs w:val="24"/>
        </w:rPr>
        <w:t>The County Council's reasons for proposing the above named Order are;</w:t>
      </w:r>
    </w:p>
    <w:p w14:paraId="04709C4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BB9F30E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Facilitating the safe passage of all road users.</w:t>
      </w:r>
    </w:p>
    <w:p w14:paraId="17AE21CD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0E53746A" w14:textId="77777777" w:rsidR="000B3628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preserving and improving the amenities of the area.</w:t>
      </w:r>
    </w:p>
    <w:p w14:paraId="32A5D02A" w14:textId="77777777" w:rsidR="000B3628" w:rsidRPr="000B3628" w:rsidRDefault="000B3628" w:rsidP="000B3628">
      <w:pPr>
        <w:rPr>
          <w:rFonts w:ascii="Trebuchet MS" w:hAnsi="Trebuchet MS" w:cs="Arial"/>
          <w:sz w:val="24"/>
          <w:szCs w:val="24"/>
        </w:rPr>
      </w:pPr>
    </w:p>
    <w:p w14:paraId="2BC10D46" w14:textId="5C4F34E7" w:rsidR="005546F2" w:rsidRPr="000B3628" w:rsidRDefault="000B3628" w:rsidP="000B3628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0B3628">
        <w:rPr>
          <w:rFonts w:ascii="Trebuchet MS" w:hAnsi="Trebuchet MS"/>
          <w:sz w:val="24"/>
          <w:szCs w:val="24"/>
        </w:rPr>
        <w:t>For avoiding danger to persons or other traffic using the road or any other road and for preventing the likelihood of any such danger arising</w:t>
      </w:r>
      <w:r w:rsidR="007F303C">
        <w:rPr>
          <w:rFonts w:ascii="Trebuchet MS" w:hAnsi="Trebuchet MS"/>
          <w:sz w:val="24"/>
          <w:szCs w:val="24"/>
        </w:rPr>
        <w:t>.</w:t>
      </w:r>
    </w:p>
    <w:p w14:paraId="6F27CFDE" w14:textId="4E266A49" w:rsidR="00161E68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  <w:r w:rsidRPr="000B3628">
        <w:rPr>
          <w:rFonts w:ascii="Trebuchet MS" w:hAnsi="Trebuchet MS" w:cs="Arial"/>
          <w:sz w:val="24"/>
          <w:szCs w:val="24"/>
        </w:rPr>
        <w:t xml:space="preserve"> </w:t>
      </w:r>
    </w:p>
    <w:p w14:paraId="68F8A4D9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BE50B30" w14:textId="77777777" w:rsidR="001F3DFA" w:rsidRPr="000B3628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0B3628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0B3628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9D7886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D259668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607D293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5260D1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0B3628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0B3628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0B3628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0B3628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0B3628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0B3628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0B3628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6D44"/>
    <w:multiLevelType w:val="hybridMultilevel"/>
    <w:tmpl w:val="17AE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93383">
    <w:abstractNumId w:val="0"/>
  </w:num>
  <w:num w:numId="2" w16cid:durableId="106406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B3628"/>
    <w:rsid w:val="000D7DED"/>
    <w:rsid w:val="00110A4E"/>
    <w:rsid w:val="001326EA"/>
    <w:rsid w:val="001352C8"/>
    <w:rsid w:val="00141A64"/>
    <w:rsid w:val="00161E68"/>
    <w:rsid w:val="00190A23"/>
    <w:rsid w:val="001A558B"/>
    <w:rsid w:val="001B5E20"/>
    <w:rsid w:val="001E60CF"/>
    <w:rsid w:val="001F3DFA"/>
    <w:rsid w:val="001F5E0E"/>
    <w:rsid w:val="002026D2"/>
    <w:rsid w:val="002141D8"/>
    <w:rsid w:val="002142F1"/>
    <w:rsid w:val="002153FA"/>
    <w:rsid w:val="00223FF4"/>
    <w:rsid w:val="00225394"/>
    <w:rsid w:val="0023281F"/>
    <w:rsid w:val="00235BB9"/>
    <w:rsid w:val="00275940"/>
    <w:rsid w:val="002A4A5E"/>
    <w:rsid w:val="002C53C0"/>
    <w:rsid w:val="002F7DF1"/>
    <w:rsid w:val="0031781D"/>
    <w:rsid w:val="003445EB"/>
    <w:rsid w:val="00371DDA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546F2"/>
    <w:rsid w:val="00562016"/>
    <w:rsid w:val="00585148"/>
    <w:rsid w:val="00592560"/>
    <w:rsid w:val="005A286A"/>
    <w:rsid w:val="00640162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7A33"/>
    <w:rsid w:val="007B15A0"/>
    <w:rsid w:val="007D07E4"/>
    <w:rsid w:val="007F303C"/>
    <w:rsid w:val="007F7460"/>
    <w:rsid w:val="00825363"/>
    <w:rsid w:val="008343D9"/>
    <w:rsid w:val="00840ADB"/>
    <w:rsid w:val="008B416C"/>
    <w:rsid w:val="008C3FA3"/>
    <w:rsid w:val="008D14B2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904B0"/>
    <w:rsid w:val="00AA1063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4B8C"/>
    <w:rsid w:val="00C6197D"/>
    <w:rsid w:val="00C709CA"/>
    <w:rsid w:val="00C87A05"/>
    <w:rsid w:val="00CA0514"/>
    <w:rsid w:val="00CA318B"/>
    <w:rsid w:val="00CC4A9D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12EB1"/>
    <w:rsid w:val="00E204F1"/>
    <w:rsid w:val="00E24DE3"/>
    <w:rsid w:val="00E83BEC"/>
    <w:rsid w:val="00EA4EAD"/>
    <w:rsid w:val="00EB2B30"/>
    <w:rsid w:val="00EB712F"/>
    <w:rsid w:val="00EC411A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236F32C0-B6DD-4BEF-8DEB-614A730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2022-03-01T00:00:00+00:00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PARKING-1190039890-8690</_dlc_DocId>
    <_dlc_DocIdUrl xmlns="ee5a68b5-0d6f-49f3-95d6-c0fb81efcf77">
      <Url>https://services.escc.gov.uk/sites/PARKING/_layouts/15/DocIdRedir.aspx?ID=PARKING-1190039890-8690</Url>
      <Description>PARKING-1190039890-8690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8708419-1D77-4E03-98B6-0BE80455E998}">
  <ds:schemaRefs>
    <ds:schemaRef ds:uri="http://purl.org/dc/dcmitype/"/>
    <ds:schemaRef ds:uri="0edbdf58-cbf2-428a-80ab-aedffcd2a49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e5a68b5-0d6f-49f3-95d6-c0fb81efcf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C284C-4AC9-4351-93CC-F706713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699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4</cp:revision>
  <cp:lastPrinted>2017-05-08T11:17:00Z</cp:lastPrinted>
  <dcterms:created xsi:type="dcterms:W3CDTF">2022-08-15T11:27:00Z</dcterms:created>
  <dcterms:modified xsi:type="dcterms:W3CDTF">2022-08-15T11:31:00Z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a66ad4e0-c579-41a3-91c8-cdd2a2111c94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