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8F79" w14:textId="12F356D6" w:rsidR="00FC76F1" w:rsidRPr="00E92AE3" w:rsidRDefault="004219BB">
      <w:pPr>
        <w:rPr>
          <w:rFonts w:ascii="Arial" w:hAnsi="Arial" w:cs="Arial"/>
          <w:b/>
          <w:bCs/>
        </w:rPr>
      </w:pPr>
      <w:r w:rsidRPr="00E92AE3">
        <w:rPr>
          <w:rFonts w:ascii="Arial" w:hAnsi="Arial" w:cs="Arial"/>
          <w:b/>
          <w:bCs/>
        </w:rPr>
        <w:t>East Sussex County Council</w:t>
      </w:r>
    </w:p>
    <w:p w14:paraId="1C570ADD" w14:textId="61CD39A0" w:rsidR="004219BB" w:rsidRPr="00E92AE3" w:rsidRDefault="004219BB">
      <w:pPr>
        <w:rPr>
          <w:rFonts w:ascii="Arial" w:hAnsi="Arial" w:cs="Arial"/>
          <w:b/>
          <w:bCs/>
        </w:rPr>
      </w:pPr>
      <w:r w:rsidRPr="00E92AE3">
        <w:rPr>
          <w:rFonts w:ascii="Arial" w:hAnsi="Arial" w:cs="Arial"/>
          <w:b/>
          <w:bCs/>
        </w:rPr>
        <w:t xml:space="preserve">The </w:t>
      </w:r>
      <w:r w:rsidR="00E92AE3">
        <w:rPr>
          <w:rFonts w:ascii="Arial" w:hAnsi="Arial" w:cs="Arial"/>
          <w:b/>
          <w:bCs/>
        </w:rPr>
        <w:t xml:space="preserve">summary </w:t>
      </w:r>
      <w:r w:rsidRPr="00E92AE3">
        <w:rPr>
          <w:rFonts w:ascii="Arial" w:hAnsi="Arial" w:cs="Arial"/>
          <w:b/>
          <w:bCs/>
        </w:rPr>
        <w:t>report for a conversation about drugs and alcohol</w:t>
      </w:r>
    </w:p>
    <w:p w14:paraId="79C5E257" w14:textId="378924EF" w:rsidR="004219BB" w:rsidRPr="00E92AE3" w:rsidRDefault="004219BB" w:rsidP="004219BB">
      <w:pPr>
        <w:rPr>
          <w:rFonts w:ascii="Arial" w:hAnsi="Arial" w:cs="Arial"/>
        </w:rPr>
      </w:pPr>
    </w:p>
    <w:p w14:paraId="235AAC15" w14:textId="4108A30B" w:rsidR="004219BB" w:rsidRPr="00E92AE3" w:rsidRDefault="004219BB" w:rsidP="004219BB">
      <w:pPr>
        <w:rPr>
          <w:rFonts w:ascii="Arial" w:hAnsi="Arial" w:cs="Arial"/>
          <w:b/>
          <w:bCs/>
        </w:rPr>
      </w:pPr>
      <w:r w:rsidRPr="00E92AE3">
        <w:rPr>
          <w:rFonts w:ascii="Arial" w:hAnsi="Arial" w:cs="Arial"/>
          <w:b/>
          <w:bCs/>
        </w:rPr>
        <w:t>Background</w:t>
      </w:r>
    </w:p>
    <w:p w14:paraId="58E94FBA" w14:textId="381E3437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We asked East Sussex residents about drug and alcohol dependence to ensure the projects we commission to support drug and alcohol misuse address local needs.</w:t>
      </w:r>
    </w:p>
    <w:p w14:paraId="0413877E" w14:textId="77777777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These are the results from 116 online surveys and 9 focus groups in March 2022.</w:t>
      </w:r>
    </w:p>
    <w:p w14:paraId="61B6C28F" w14:textId="092751B4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What you have told us will help to decide which groups and services will be funded to support people to tackle their substance issues.</w:t>
      </w:r>
    </w:p>
    <w:p w14:paraId="4476227C" w14:textId="77777777" w:rsidR="004219BB" w:rsidRPr="00E92AE3" w:rsidRDefault="004219BB" w:rsidP="004219BB">
      <w:pPr>
        <w:rPr>
          <w:rFonts w:ascii="Arial" w:hAnsi="Arial" w:cs="Arial"/>
        </w:rPr>
      </w:pPr>
    </w:p>
    <w:p w14:paraId="5955D2F7" w14:textId="4CB63022" w:rsidR="004219BB" w:rsidRPr="002E2EE8" w:rsidRDefault="004219BB" w:rsidP="004219BB">
      <w:pPr>
        <w:rPr>
          <w:rFonts w:ascii="Arial" w:hAnsi="Arial" w:cs="Arial"/>
          <w:b/>
          <w:bCs/>
        </w:rPr>
      </w:pPr>
      <w:r w:rsidRPr="002E2EE8">
        <w:rPr>
          <w:rFonts w:ascii="Arial" w:hAnsi="Arial" w:cs="Arial"/>
          <w:b/>
          <w:bCs/>
        </w:rPr>
        <w:t>Top three things you told us</w:t>
      </w:r>
    </w:p>
    <w:p w14:paraId="635B21DA" w14:textId="165D6288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 xml:space="preserve">1 </w:t>
      </w:r>
      <w:r w:rsidRPr="00E92AE3">
        <w:rPr>
          <w:rFonts w:ascii="Arial" w:hAnsi="Arial" w:cs="Arial"/>
        </w:rPr>
        <w:t>To consider the big picture of harm to people's mental and physical health.</w:t>
      </w:r>
    </w:p>
    <w:p w14:paraId="7BB0F487" w14:textId="00B104EE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 xml:space="preserve">2 </w:t>
      </w:r>
      <w:r w:rsidRPr="00E92AE3">
        <w:rPr>
          <w:rFonts w:ascii="Arial" w:hAnsi="Arial" w:cs="Arial"/>
        </w:rPr>
        <w:t>Focus more on alcohol support and separate it from drug support.</w:t>
      </w:r>
    </w:p>
    <w:p w14:paraId="1F7018AB" w14:textId="4AFEBE6F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 xml:space="preserve">3 </w:t>
      </w:r>
      <w:r w:rsidRPr="00E92AE3">
        <w:rPr>
          <w:rFonts w:ascii="Arial" w:hAnsi="Arial" w:cs="Arial"/>
        </w:rPr>
        <w:t>You need more support for families and friends.</w:t>
      </w:r>
    </w:p>
    <w:p w14:paraId="29DC72A8" w14:textId="0315BC74" w:rsidR="004219BB" w:rsidRPr="00E92AE3" w:rsidRDefault="004219BB" w:rsidP="004219BB">
      <w:pPr>
        <w:rPr>
          <w:rFonts w:ascii="Arial" w:hAnsi="Arial" w:cs="Arial"/>
        </w:rPr>
      </w:pPr>
    </w:p>
    <w:p w14:paraId="73EB539A" w14:textId="3ADD092F" w:rsidR="004219BB" w:rsidRPr="00E92AE3" w:rsidRDefault="004219BB" w:rsidP="004219BB">
      <w:pPr>
        <w:rPr>
          <w:rFonts w:ascii="Arial" w:hAnsi="Arial" w:cs="Arial"/>
          <w:b/>
          <w:bCs/>
        </w:rPr>
      </w:pPr>
      <w:r w:rsidRPr="00E92AE3">
        <w:rPr>
          <w:rFonts w:ascii="Arial" w:hAnsi="Arial" w:cs="Arial"/>
          <w:b/>
          <w:bCs/>
        </w:rPr>
        <w:t>You also said</w:t>
      </w:r>
    </w:p>
    <w:p w14:paraId="3007EAF1" w14:textId="6807B4EE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Support from someone with lived experience is crucial for recovery</w:t>
      </w:r>
      <w:r w:rsidRPr="00E92AE3">
        <w:rPr>
          <w:rFonts w:ascii="Arial" w:hAnsi="Arial" w:cs="Arial"/>
        </w:rPr>
        <w:t>.</w:t>
      </w:r>
    </w:p>
    <w:p w14:paraId="3ACCEBE7" w14:textId="0AB4EBC0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Communication is key – tell us what to expect and when changes happen to support</w:t>
      </w:r>
      <w:r w:rsidRPr="00E92AE3">
        <w:rPr>
          <w:rFonts w:ascii="Arial" w:hAnsi="Arial" w:cs="Arial"/>
        </w:rPr>
        <w:t>.</w:t>
      </w:r>
    </w:p>
    <w:p w14:paraId="6282DA47" w14:textId="59C4DDB2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Make it easier to find out what support is available</w:t>
      </w:r>
      <w:r w:rsidRPr="00E92AE3">
        <w:rPr>
          <w:rFonts w:ascii="Arial" w:hAnsi="Arial" w:cs="Arial"/>
        </w:rPr>
        <w:t>.</w:t>
      </w:r>
    </w:p>
    <w:p w14:paraId="50FCBC12" w14:textId="7079D14C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Educate local services around drug and alcohol misuse</w:t>
      </w:r>
      <w:r w:rsidRPr="00E92AE3">
        <w:rPr>
          <w:rFonts w:ascii="Arial" w:hAnsi="Arial" w:cs="Arial"/>
        </w:rPr>
        <w:t>.</w:t>
      </w:r>
    </w:p>
    <w:p w14:paraId="0AC7D60F" w14:textId="0C5F566F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In person support is still preferred over online</w:t>
      </w:r>
      <w:r w:rsidRPr="00E92AE3">
        <w:rPr>
          <w:rFonts w:ascii="Arial" w:hAnsi="Arial" w:cs="Arial"/>
        </w:rPr>
        <w:t>.</w:t>
      </w:r>
    </w:p>
    <w:p w14:paraId="2F6BB6EC" w14:textId="4083A3AF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We need support tailored to our needs</w:t>
      </w:r>
      <w:r w:rsidRPr="00E92AE3">
        <w:rPr>
          <w:rFonts w:ascii="Arial" w:hAnsi="Arial" w:cs="Arial"/>
        </w:rPr>
        <w:t>.</w:t>
      </w:r>
    </w:p>
    <w:p w14:paraId="52553B6C" w14:textId="152B55BB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We need support for mental health needs and substance misuse together</w:t>
      </w:r>
      <w:r w:rsidRPr="00E92AE3">
        <w:rPr>
          <w:rFonts w:ascii="Arial" w:hAnsi="Arial" w:cs="Arial"/>
        </w:rPr>
        <w:t>.</w:t>
      </w:r>
    </w:p>
    <w:p w14:paraId="2AD58736" w14:textId="3A84A2A7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Services need to be delivered consistently</w:t>
      </w:r>
      <w:r w:rsidRPr="00E92AE3">
        <w:rPr>
          <w:rFonts w:ascii="Arial" w:hAnsi="Arial" w:cs="Arial"/>
        </w:rPr>
        <w:t>.</w:t>
      </w:r>
    </w:p>
    <w:p w14:paraId="5CB0E873" w14:textId="0D60B198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Employers should allow for safe conversations to take place and support those affected to stay employed</w:t>
      </w:r>
      <w:r w:rsidRPr="00E92AE3">
        <w:rPr>
          <w:rFonts w:ascii="Arial" w:hAnsi="Arial" w:cs="Arial"/>
        </w:rPr>
        <w:t>.</w:t>
      </w:r>
    </w:p>
    <w:p w14:paraId="246154A1" w14:textId="2EBBBDF5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Support for families and loved ones is important</w:t>
      </w:r>
      <w:r w:rsidRPr="00E92AE3">
        <w:rPr>
          <w:rFonts w:ascii="Arial" w:hAnsi="Arial" w:cs="Arial"/>
        </w:rPr>
        <w:t>.</w:t>
      </w:r>
    </w:p>
    <w:p w14:paraId="73732802" w14:textId="23D2C3EC" w:rsidR="004219BB" w:rsidRPr="00E92AE3" w:rsidRDefault="004219BB" w:rsidP="004219BB">
      <w:pPr>
        <w:rPr>
          <w:rFonts w:ascii="Arial" w:hAnsi="Arial" w:cs="Arial"/>
        </w:rPr>
      </w:pPr>
    </w:p>
    <w:p w14:paraId="67B2FD7D" w14:textId="28C32C9C" w:rsidR="004219BB" w:rsidRPr="00E92AE3" w:rsidRDefault="004219BB" w:rsidP="004219BB">
      <w:pPr>
        <w:rPr>
          <w:rFonts w:ascii="Arial" w:hAnsi="Arial" w:cs="Arial"/>
          <w:b/>
          <w:bCs/>
        </w:rPr>
      </w:pPr>
      <w:r w:rsidRPr="00E92AE3">
        <w:rPr>
          <w:rFonts w:ascii="Arial" w:hAnsi="Arial" w:cs="Arial"/>
          <w:b/>
          <w:bCs/>
        </w:rPr>
        <w:t>The top support services that residents are aware of</w:t>
      </w:r>
    </w:p>
    <w:p w14:paraId="62931697" w14:textId="15C74776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51% are aware of Star or CGL.</w:t>
      </w:r>
    </w:p>
    <w:p w14:paraId="514C478C" w14:textId="006D31F8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43% are aware of Oasis Women’s Service.</w:t>
      </w:r>
    </w:p>
    <w:p w14:paraId="78229C68" w14:textId="3D2B0B59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38% are aware of Seaview or RADAR.</w:t>
      </w:r>
    </w:p>
    <w:p w14:paraId="375F2B93" w14:textId="2393509B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37% are aware of East Sussex Recovery Alliance</w:t>
      </w:r>
    </w:p>
    <w:p w14:paraId="65881D1A" w14:textId="3BFCA85A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32% are aware of ADDER services.</w:t>
      </w:r>
    </w:p>
    <w:p w14:paraId="66D35338" w14:textId="6F739DD9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30% are aware of ADFAM.</w:t>
      </w:r>
    </w:p>
    <w:p w14:paraId="417B9142" w14:textId="51B6F1DE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28% are aware of East Sussex Veterans Hub.</w:t>
      </w:r>
    </w:p>
    <w:p w14:paraId="7269AA23" w14:textId="190D3391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>10% are aware of Kingdom Way Trust.</w:t>
      </w:r>
    </w:p>
    <w:p w14:paraId="2A7FEFE8" w14:textId="092373E5" w:rsidR="004219BB" w:rsidRPr="00E92AE3" w:rsidRDefault="004219BB" w:rsidP="004219BB">
      <w:pPr>
        <w:rPr>
          <w:rFonts w:ascii="Arial" w:hAnsi="Arial" w:cs="Arial"/>
        </w:rPr>
      </w:pPr>
    </w:p>
    <w:p w14:paraId="3021DF26" w14:textId="2E7ED350" w:rsidR="004219BB" w:rsidRPr="00E92AE3" w:rsidRDefault="004219BB" w:rsidP="004219BB">
      <w:pPr>
        <w:rPr>
          <w:rFonts w:ascii="Arial" w:hAnsi="Arial" w:cs="Arial"/>
        </w:rPr>
      </w:pPr>
      <w:r w:rsidRPr="00E92AE3">
        <w:rPr>
          <w:rFonts w:ascii="Arial" w:hAnsi="Arial" w:cs="Arial"/>
        </w:rPr>
        <w:t xml:space="preserve">Residents told us that support </w:t>
      </w:r>
      <w:proofErr w:type="gramStart"/>
      <w:r w:rsidRPr="00E92AE3">
        <w:rPr>
          <w:rFonts w:ascii="Arial" w:hAnsi="Arial" w:cs="Arial"/>
        </w:rPr>
        <w:t>should</w:t>
      </w:r>
      <w:proofErr w:type="gramEnd"/>
      <w:r w:rsidRPr="00E92AE3">
        <w:rPr>
          <w:rFonts w:ascii="Arial" w:hAnsi="Arial" w:cs="Arial"/>
        </w:rPr>
        <w:t xml:space="preserve"> accessible to all who need it and tailored to groups including the over sixties, the armed forces, all genders and sexual identities, families and loved ones, street communities and parents.</w:t>
      </w:r>
    </w:p>
    <w:p w14:paraId="527D64A6" w14:textId="4F631464" w:rsidR="004219BB" w:rsidRPr="00E92AE3" w:rsidRDefault="004219BB" w:rsidP="004219BB">
      <w:pPr>
        <w:rPr>
          <w:rFonts w:ascii="Arial" w:hAnsi="Arial" w:cs="Arial"/>
        </w:rPr>
      </w:pPr>
    </w:p>
    <w:p w14:paraId="27120FC1" w14:textId="63280829" w:rsidR="00EC1514" w:rsidRPr="00E92AE3" w:rsidRDefault="00EC1514" w:rsidP="004219BB">
      <w:pPr>
        <w:rPr>
          <w:rFonts w:ascii="Arial" w:hAnsi="Arial" w:cs="Arial"/>
          <w:b/>
          <w:bCs/>
        </w:rPr>
      </w:pPr>
      <w:r w:rsidRPr="00E92AE3">
        <w:rPr>
          <w:rFonts w:ascii="Arial" w:hAnsi="Arial" w:cs="Arial"/>
          <w:b/>
          <w:bCs/>
        </w:rPr>
        <w:t>Some words that respondents told us that support needs to be:</w:t>
      </w:r>
    </w:p>
    <w:p w14:paraId="11CDE829" w14:textId="0712D9BE" w:rsidR="00EC1514" w:rsidRPr="00E92AE3" w:rsidRDefault="00EC1514" w:rsidP="00EC1514">
      <w:pPr>
        <w:rPr>
          <w:rFonts w:ascii="Arial" w:hAnsi="Arial" w:cs="Arial"/>
        </w:rPr>
      </w:pPr>
      <w:r w:rsidRPr="00E92AE3">
        <w:rPr>
          <w:rFonts w:ascii="Arial" w:hAnsi="Arial" w:cs="Arial"/>
        </w:rPr>
        <w:t>Flexible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Non- judgemental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Accessible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Peer-led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Anonymous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Comfortable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Face to face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Approachable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Understanding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 xml:space="preserve">In </w:t>
      </w:r>
      <w:proofErr w:type="gramStart"/>
      <w:r w:rsidRPr="00E92AE3">
        <w:rPr>
          <w:rFonts w:ascii="Arial" w:hAnsi="Arial" w:cs="Arial"/>
        </w:rPr>
        <w:t>person</w:t>
      </w:r>
      <w:proofErr w:type="gramEnd"/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Positive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Specific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Consistent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Local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Drop in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Promoted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Flexible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Informative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Individualised</w:t>
      </w:r>
      <w:r w:rsidRPr="00E92AE3">
        <w:rPr>
          <w:rFonts w:ascii="Arial" w:hAnsi="Arial" w:cs="Arial"/>
        </w:rPr>
        <w:t xml:space="preserve"> </w:t>
      </w:r>
      <w:r w:rsidRPr="00E92AE3">
        <w:rPr>
          <w:rFonts w:ascii="Arial" w:hAnsi="Arial" w:cs="Arial"/>
        </w:rPr>
        <w:t>For mental health</w:t>
      </w:r>
      <w:r w:rsidRPr="00E92AE3">
        <w:rPr>
          <w:rFonts w:ascii="Arial" w:hAnsi="Arial" w:cs="Arial"/>
        </w:rPr>
        <w:t>.</w:t>
      </w:r>
    </w:p>
    <w:p w14:paraId="79380D09" w14:textId="77777777" w:rsidR="00E92AE3" w:rsidRPr="00E92AE3" w:rsidRDefault="00E92AE3" w:rsidP="00EC1514">
      <w:pPr>
        <w:rPr>
          <w:rFonts w:ascii="Arial" w:hAnsi="Arial" w:cs="Arial"/>
        </w:rPr>
      </w:pPr>
    </w:p>
    <w:p w14:paraId="183C625E" w14:textId="351A8A52" w:rsidR="00EC1514" w:rsidRPr="00E92AE3" w:rsidRDefault="00EC1514" w:rsidP="00EC1514">
      <w:pPr>
        <w:rPr>
          <w:rFonts w:ascii="Arial" w:hAnsi="Arial" w:cs="Arial"/>
          <w:b/>
          <w:bCs/>
        </w:rPr>
      </w:pPr>
      <w:r w:rsidRPr="00E92AE3">
        <w:rPr>
          <w:rFonts w:ascii="Arial" w:hAnsi="Arial" w:cs="Arial"/>
          <w:b/>
          <w:bCs/>
        </w:rPr>
        <w:t>Things that people said in the survey and focus groups</w:t>
      </w:r>
    </w:p>
    <w:p w14:paraId="56392B67" w14:textId="40804D74" w:rsidR="00EC1514" w:rsidRPr="00E92AE3" w:rsidRDefault="00EC1514" w:rsidP="00EC1514">
      <w:pPr>
        <w:rPr>
          <w:rFonts w:ascii="Arial" w:hAnsi="Arial" w:cs="Arial"/>
        </w:rPr>
      </w:pPr>
      <w:r w:rsidRPr="00E92AE3">
        <w:rPr>
          <w:rFonts w:ascii="Arial" w:hAnsi="Arial" w:cs="Arial"/>
        </w:rPr>
        <w:t xml:space="preserve">"Knowing about services, easy access to them </w:t>
      </w:r>
      <w:proofErr w:type="gramStart"/>
      <w:r w:rsidRPr="00E92AE3">
        <w:rPr>
          <w:rFonts w:ascii="Arial" w:hAnsi="Arial" w:cs="Arial"/>
        </w:rPr>
        <w:t>are</w:t>
      </w:r>
      <w:proofErr w:type="gramEnd"/>
      <w:r w:rsidRPr="00E92AE3">
        <w:rPr>
          <w:rFonts w:ascii="Arial" w:hAnsi="Arial" w:cs="Arial"/>
        </w:rPr>
        <w:t xml:space="preserve"> key, but services that are responsive to individual diversity in all areas is also important"</w:t>
      </w:r>
      <w:r w:rsidRPr="00E92AE3">
        <w:rPr>
          <w:rFonts w:ascii="Arial" w:hAnsi="Arial" w:cs="Arial"/>
        </w:rPr>
        <w:t>.</w:t>
      </w:r>
    </w:p>
    <w:p w14:paraId="1528374E" w14:textId="0114AB83" w:rsidR="00EC1514" w:rsidRPr="00E92AE3" w:rsidRDefault="00EC1514" w:rsidP="00EC1514">
      <w:pPr>
        <w:rPr>
          <w:rFonts w:ascii="Arial" w:hAnsi="Arial" w:cs="Arial"/>
        </w:rPr>
      </w:pPr>
      <w:r w:rsidRPr="00E92AE3">
        <w:rPr>
          <w:rFonts w:ascii="Arial" w:hAnsi="Arial" w:cs="Arial"/>
        </w:rPr>
        <w:t xml:space="preserve">"Support needs to come from someone with lived experience. They understand what you are going through so you </w:t>
      </w:r>
      <w:proofErr w:type="gramStart"/>
      <w:r w:rsidRPr="00E92AE3">
        <w:rPr>
          <w:rFonts w:ascii="Arial" w:hAnsi="Arial" w:cs="Arial"/>
        </w:rPr>
        <w:t>don't</w:t>
      </w:r>
      <w:proofErr w:type="gramEnd"/>
      <w:r w:rsidRPr="00E92AE3">
        <w:rPr>
          <w:rFonts w:ascii="Arial" w:hAnsi="Arial" w:cs="Arial"/>
        </w:rPr>
        <w:t xml:space="preserve"> feel alone".</w:t>
      </w:r>
    </w:p>
    <w:p w14:paraId="11046CBA" w14:textId="0BDCE9E2" w:rsidR="00EC1514" w:rsidRPr="00E92AE3" w:rsidRDefault="00EC1514" w:rsidP="00EC1514">
      <w:pPr>
        <w:rPr>
          <w:rFonts w:ascii="Arial" w:hAnsi="Arial" w:cs="Arial"/>
        </w:rPr>
      </w:pPr>
      <w:r w:rsidRPr="00E92AE3">
        <w:rPr>
          <w:rFonts w:ascii="Arial" w:hAnsi="Arial" w:cs="Arial"/>
        </w:rPr>
        <w:t xml:space="preserve">"It’s embarrassing. People </w:t>
      </w:r>
      <w:proofErr w:type="gramStart"/>
      <w:r w:rsidRPr="00E92AE3">
        <w:rPr>
          <w:rFonts w:ascii="Arial" w:hAnsi="Arial" w:cs="Arial"/>
        </w:rPr>
        <w:t>don’t</w:t>
      </w:r>
      <w:proofErr w:type="gramEnd"/>
      <w:r w:rsidRPr="00E92AE3">
        <w:rPr>
          <w:rFonts w:ascii="Arial" w:hAnsi="Arial" w:cs="Arial"/>
        </w:rPr>
        <w:t xml:space="preserve"> understand. My manager was new and just wanted to know whether </w:t>
      </w:r>
      <w:proofErr w:type="gramStart"/>
      <w:r w:rsidRPr="00E92AE3">
        <w:rPr>
          <w:rFonts w:ascii="Arial" w:hAnsi="Arial" w:cs="Arial"/>
        </w:rPr>
        <w:t>I’d</w:t>
      </w:r>
      <w:proofErr w:type="gramEnd"/>
      <w:r w:rsidRPr="00E92AE3">
        <w:rPr>
          <w:rFonts w:ascii="Arial" w:hAnsi="Arial" w:cs="Arial"/>
        </w:rPr>
        <w:t xml:space="preserve"> be working.”</w:t>
      </w:r>
    </w:p>
    <w:p w14:paraId="350529B1" w14:textId="33689247" w:rsidR="00EC1514" w:rsidRPr="00E92AE3" w:rsidRDefault="00EC1514" w:rsidP="00EC1514">
      <w:pPr>
        <w:rPr>
          <w:rFonts w:ascii="Arial" w:hAnsi="Arial" w:cs="Arial"/>
        </w:rPr>
      </w:pPr>
      <w:r w:rsidRPr="00E92AE3">
        <w:rPr>
          <w:rFonts w:ascii="Arial" w:hAnsi="Arial" w:cs="Arial"/>
        </w:rPr>
        <w:t>“Attitudes towards substance misuse and addiction are the biggest barrier to people getting the help they need.”</w:t>
      </w:r>
    </w:p>
    <w:sectPr w:rsidR="00EC1514" w:rsidRPr="00E92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BB"/>
    <w:rsid w:val="002E2EE8"/>
    <w:rsid w:val="004219BB"/>
    <w:rsid w:val="00931FE2"/>
    <w:rsid w:val="00E92AE3"/>
    <w:rsid w:val="00EC1514"/>
    <w:rsid w:val="00E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D8EF"/>
  <w15:chartTrackingRefBased/>
  <w15:docId w15:val="{F1A8F7F4-31D2-4F2E-9C8E-2A6A8C7D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Dumelow</dc:creator>
  <cp:keywords/>
  <dc:description/>
  <cp:lastModifiedBy>Melanie Dumelow</cp:lastModifiedBy>
  <cp:revision>2</cp:revision>
  <dcterms:created xsi:type="dcterms:W3CDTF">2022-05-25T09:07:00Z</dcterms:created>
  <dcterms:modified xsi:type="dcterms:W3CDTF">2022-05-25T09:29:00Z</dcterms:modified>
</cp:coreProperties>
</file>